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175A269">
      <w:pPr>
        <w:spacing w:line="360" w:lineRule="auto"/>
        <w:rPr>
          <w:rFonts w:asciiTheme="minorEastAsia" w:hAnsiTheme="minorEastAsia" w:eastAsiaTheme="minorEastAsia"/>
          <w:sz w:val="32"/>
          <w:szCs w:val="32"/>
        </w:rPr>
      </w:pPr>
      <w:r>
        <w:rPr>
          <w:rFonts w:hint="eastAsia" w:asciiTheme="minorEastAsia" w:hAnsiTheme="minorEastAsia" w:eastAsiaTheme="minorEastAsia"/>
          <w:sz w:val="32"/>
          <w:szCs w:val="32"/>
        </w:rPr>
        <w:t>投标邀请函</w:t>
      </w:r>
    </w:p>
    <w:p w14:paraId="15844D44">
      <w:pPr>
        <w:rPr>
          <w:rFonts w:asciiTheme="minorEastAsia" w:hAnsiTheme="minorEastAsia" w:eastAsiaTheme="minorEastAsia"/>
        </w:rPr>
      </w:pPr>
    </w:p>
    <w:p w14:paraId="3C22F8BB">
      <w:pPr>
        <w:autoSpaceDE w:val="0"/>
        <w:autoSpaceDN w:val="0"/>
        <w:spacing w:before="120" w:after="120" w:afterLines="50" w:line="360" w:lineRule="auto"/>
        <w:jc w:val="left"/>
        <w:outlineLvl w:val="0"/>
        <w:rPr>
          <w:rFonts w:asciiTheme="minorEastAsia" w:hAnsiTheme="minorEastAsia" w:eastAsiaTheme="minorEastAsia"/>
          <w:b/>
          <w:szCs w:val="24"/>
        </w:rPr>
      </w:pPr>
      <w:bookmarkStart w:id="0" w:name="_Toc76215639"/>
      <w:r>
        <w:rPr>
          <w:rFonts w:hint="eastAsia" w:asciiTheme="minorEastAsia" w:hAnsiTheme="minorEastAsia" w:eastAsiaTheme="minorEastAsia"/>
          <w:b/>
          <w:szCs w:val="24"/>
        </w:rPr>
        <w:t>1.招标</w:t>
      </w:r>
      <w:r>
        <w:rPr>
          <w:rFonts w:asciiTheme="minorEastAsia" w:hAnsiTheme="minorEastAsia" w:eastAsiaTheme="minorEastAsia"/>
          <w:b/>
          <w:szCs w:val="24"/>
        </w:rPr>
        <w:t>条件</w:t>
      </w:r>
      <w:bookmarkEnd w:id="0"/>
    </w:p>
    <w:p w14:paraId="29762D29">
      <w:pPr>
        <w:jc w:val="both"/>
        <w:rPr>
          <w:rFonts w:asciiTheme="minorEastAsia" w:hAnsiTheme="minorEastAsia" w:eastAsiaTheme="minorEastAsia"/>
          <w:b/>
          <w:szCs w:val="24"/>
        </w:rPr>
      </w:pPr>
      <w:r>
        <w:rPr>
          <w:rFonts w:hint="eastAsia" w:asciiTheme="minorEastAsia" w:hAnsiTheme="minorEastAsia" w:eastAsiaTheme="minorEastAsia"/>
          <w:szCs w:val="24"/>
        </w:rPr>
        <w:t>本招标项目</w:t>
      </w:r>
      <w:r>
        <w:rPr>
          <w:rFonts w:hint="eastAsia" w:asciiTheme="minorEastAsia" w:hAnsiTheme="minorEastAsia" w:eastAsiaTheme="minorEastAsia"/>
          <w:szCs w:val="24"/>
          <w:u w:val="single"/>
          <w:lang w:val="en-US" w:eastAsia="zh-CN"/>
        </w:rPr>
        <w:t>通州区生物质资源化综合处理中心项目</w:t>
      </w:r>
      <w:r>
        <w:rPr>
          <w:rFonts w:hint="eastAsia" w:asciiTheme="minorEastAsia" w:hAnsiTheme="minorEastAsia" w:eastAsiaTheme="minorEastAsia"/>
          <w:szCs w:val="24"/>
        </w:rPr>
        <w:t>已由</w:t>
      </w:r>
      <w:r>
        <w:rPr>
          <w:rFonts w:hint="eastAsia" w:asciiTheme="minorEastAsia" w:hAnsiTheme="minorEastAsia" w:eastAsiaTheme="minorEastAsia"/>
          <w:szCs w:val="24"/>
          <w:lang w:val="en-US" w:eastAsia="zh-CN"/>
        </w:rPr>
        <w:t>通州区</w:t>
      </w:r>
      <w:r>
        <w:rPr>
          <w:rFonts w:hint="eastAsia" w:asciiTheme="minorEastAsia" w:hAnsiTheme="minorEastAsia" w:eastAsiaTheme="minorEastAsia"/>
          <w:szCs w:val="24"/>
        </w:rPr>
        <w:t>人民政府审定的实施方案批准建设，现已由项目的投资人</w:t>
      </w:r>
      <w:r>
        <w:rPr>
          <w:rFonts w:hint="eastAsia" w:asciiTheme="minorEastAsia" w:hAnsiTheme="minorEastAsia" w:eastAsiaTheme="minorEastAsia"/>
          <w:szCs w:val="24"/>
          <w:lang w:eastAsia="zh-CN"/>
        </w:rPr>
        <w:t>深圳市必尚供应链有限公司</w:t>
      </w:r>
      <w:r>
        <w:rPr>
          <w:rFonts w:hint="eastAsia" w:asciiTheme="minorEastAsia" w:hAnsiTheme="minorEastAsia" w:eastAsiaTheme="minorEastAsia"/>
          <w:szCs w:val="24"/>
        </w:rPr>
        <w:t>为总承包单位，项目的</w:t>
      </w:r>
      <w:r>
        <w:rPr>
          <w:rFonts w:hint="eastAsia" w:asciiTheme="minorEastAsia" w:hAnsiTheme="minorEastAsia" w:eastAsiaTheme="minorEastAsia"/>
          <w:szCs w:val="24"/>
          <w:lang w:val="en-US" w:eastAsia="zh-CN"/>
        </w:rPr>
        <w:t>成套柜</w:t>
      </w:r>
      <w:r>
        <w:rPr>
          <w:rFonts w:hint="eastAsia" w:asciiTheme="minorEastAsia" w:hAnsiTheme="minorEastAsia" w:eastAsiaTheme="minorEastAsia"/>
          <w:szCs w:val="24"/>
        </w:rPr>
        <w:t>已具备招标条件，现对该项目进行招邀标工作。</w:t>
      </w:r>
      <w:r>
        <w:rPr>
          <w:rFonts w:asciiTheme="minorEastAsia" w:hAnsiTheme="minorEastAsia" w:eastAsiaTheme="minorEastAsia"/>
          <w:szCs w:val="24"/>
        </w:rPr>
        <w:cr/>
      </w:r>
      <w:bookmarkStart w:id="1" w:name="_Toc98249147"/>
      <w:r>
        <w:rPr>
          <w:rFonts w:asciiTheme="minorEastAsia" w:hAnsiTheme="minorEastAsia" w:eastAsiaTheme="minorEastAsia"/>
          <w:b/>
          <w:szCs w:val="24"/>
        </w:rPr>
        <w:t>2.</w:t>
      </w:r>
      <w:r>
        <w:rPr>
          <w:rFonts w:hint="eastAsia" w:asciiTheme="minorEastAsia" w:hAnsiTheme="minorEastAsia" w:eastAsiaTheme="minorEastAsia"/>
          <w:b/>
          <w:szCs w:val="24"/>
        </w:rPr>
        <w:t>项目概况与招标范围</w:t>
      </w:r>
      <w:bookmarkEnd w:id="1"/>
    </w:p>
    <w:p w14:paraId="5128BB0D">
      <w:pPr>
        <w:spacing w:line="360" w:lineRule="auto"/>
        <w:jc w:val="left"/>
        <w:rPr>
          <w:rFonts w:asciiTheme="minorEastAsia" w:hAnsiTheme="minorEastAsia" w:eastAsiaTheme="minorEastAsia"/>
          <w:szCs w:val="24"/>
        </w:rPr>
      </w:pPr>
      <w:r>
        <w:rPr>
          <w:rFonts w:hint="eastAsia" w:asciiTheme="minorEastAsia" w:hAnsiTheme="minorEastAsia" w:eastAsiaTheme="minorEastAsia"/>
          <w:szCs w:val="24"/>
        </w:rPr>
        <w:t>2.1项</w:t>
      </w:r>
      <w:r>
        <w:rPr>
          <w:rFonts w:asciiTheme="minorEastAsia" w:hAnsiTheme="minorEastAsia" w:eastAsiaTheme="minorEastAsia"/>
          <w:szCs w:val="24"/>
        </w:rPr>
        <w:t>目概况：</w:t>
      </w:r>
    </w:p>
    <w:p w14:paraId="512AE032">
      <w:pPr>
        <w:spacing w:line="360" w:lineRule="auto"/>
        <w:jc w:val="left"/>
        <w:rPr>
          <w:rFonts w:hint="eastAsia" w:asciiTheme="minorEastAsia" w:hAnsiTheme="minorEastAsia" w:eastAsiaTheme="minorEastAsia"/>
          <w:szCs w:val="24"/>
        </w:rPr>
      </w:pPr>
      <w:r>
        <w:rPr>
          <w:rFonts w:asciiTheme="minorEastAsia" w:hAnsiTheme="minorEastAsia" w:eastAsiaTheme="minorEastAsia"/>
          <w:szCs w:val="24"/>
        </w:rPr>
        <w:t>2.1.1项目名称</w:t>
      </w:r>
      <w:r>
        <w:rPr>
          <w:rFonts w:hint="eastAsia" w:asciiTheme="minorEastAsia" w:hAnsiTheme="minorEastAsia" w:eastAsiaTheme="minorEastAsia"/>
          <w:szCs w:val="24"/>
        </w:rPr>
        <w:t>：</w:t>
      </w:r>
    </w:p>
    <w:p w14:paraId="1B6B04E0">
      <w:pPr>
        <w:spacing w:line="360" w:lineRule="auto"/>
        <w:jc w:val="left"/>
        <w:rPr>
          <w:rFonts w:hint="default" w:asciiTheme="minorEastAsia" w:hAnsiTheme="minorEastAsia" w:eastAsiaTheme="minorEastAsia"/>
          <w:szCs w:val="24"/>
          <w:u w:val="none"/>
          <w:lang w:val="en-US" w:eastAsia="zh-CN"/>
        </w:rPr>
      </w:pPr>
      <w:r>
        <w:rPr>
          <w:rFonts w:hint="eastAsia" w:asciiTheme="minorEastAsia" w:hAnsiTheme="minorEastAsia" w:eastAsiaTheme="minorEastAsia"/>
          <w:szCs w:val="24"/>
          <w:u w:val="none"/>
          <w:lang w:val="en-US" w:eastAsia="zh-CN"/>
        </w:rPr>
        <w:t>通州区生物质资源化综合处理中心项目办公楼</w:t>
      </w:r>
    </w:p>
    <w:p w14:paraId="3FE79527">
      <w:pPr>
        <w:spacing w:line="360" w:lineRule="auto"/>
        <w:jc w:val="left"/>
        <w:rPr>
          <w:rFonts w:asciiTheme="minorEastAsia" w:hAnsiTheme="minorEastAsia" w:eastAsiaTheme="minorEastAsia"/>
          <w:szCs w:val="24"/>
        </w:rPr>
      </w:pPr>
      <w:r>
        <w:rPr>
          <w:rFonts w:asciiTheme="minorEastAsia" w:hAnsiTheme="minorEastAsia" w:eastAsiaTheme="minorEastAsia"/>
          <w:szCs w:val="24"/>
        </w:rPr>
        <w:t>2.1.2</w:t>
      </w:r>
      <w:r>
        <w:rPr>
          <w:rFonts w:hint="eastAsia" w:asciiTheme="minorEastAsia" w:hAnsiTheme="minorEastAsia" w:eastAsiaTheme="minorEastAsia"/>
          <w:szCs w:val="24"/>
        </w:rPr>
        <w:t>项目地点：</w:t>
      </w:r>
    </w:p>
    <w:p w14:paraId="343E7DED">
      <w:pPr>
        <w:spacing w:line="360" w:lineRule="auto"/>
        <w:jc w:val="left"/>
        <w:rPr>
          <w:rFonts w:ascii="宋体" w:hAnsi="宋体"/>
        </w:rPr>
      </w:pPr>
      <w:r>
        <w:rPr>
          <w:rFonts w:ascii="宋体" w:hAnsi="宋体"/>
        </w:rPr>
        <w:t>通州区永乐店镇，再生能源发电厂东侧的环卫设施预留用地内</w:t>
      </w:r>
    </w:p>
    <w:p w14:paraId="3AD9F1B1">
      <w:pPr>
        <w:spacing w:line="360" w:lineRule="auto"/>
        <w:jc w:val="left"/>
        <w:rPr>
          <w:rFonts w:asciiTheme="minorEastAsia" w:hAnsiTheme="minorEastAsia" w:eastAsiaTheme="minorEastAsia"/>
          <w:szCs w:val="24"/>
        </w:rPr>
      </w:pPr>
      <w:r>
        <w:rPr>
          <w:rFonts w:asciiTheme="minorEastAsia" w:hAnsiTheme="minorEastAsia" w:eastAsiaTheme="minorEastAsia"/>
          <w:szCs w:val="24"/>
        </w:rPr>
        <w:t>2.1.3</w:t>
      </w:r>
      <w:r>
        <w:rPr>
          <w:rFonts w:hint="eastAsia" w:asciiTheme="minorEastAsia" w:hAnsiTheme="minorEastAsia" w:eastAsiaTheme="minorEastAsia"/>
          <w:szCs w:val="24"/>
        </w:rPr>
        <w:t>工</w:t>
      </w:r>
      <w:r>
        <w:rPr>
          <w:rFonts w:asciiTheme="minorEastAsia" w:hAnsiTheme="minorEastAsia" w:eastAsiaTheme="minorEastAsia"/>
          <w:szCs w:val="24"/>
        </w:rPr>
        <w:t>程规模：</w:t>
      </w:r>
    </w:p>
    <w:p w14:paraId="4DB1700D">
      <w:pPr>
        <w:spacing w:line="360" w:lineRule="auto"/>
        <w:jc w:val="left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本工程设计有机垃圾处理规模共2100吨/天（其中：餐厨垃圾400t/d，厨余垃圾700t/d，其它城市垃圾700t/d，废弃油脂300t/d）。</w:t>
      </w:r>
    </w:p>
    <w:p w14:paraId="51421470">
      <w:pPr>
        <w:spacing w:line="360" w:lineRule="auto"/>
        <w:jc w:val="left"/>
        <w:rPr>
          <w:rFonts w:asciiTheme="minorEastAsia" w:hAnsiTheme="minorEastAsia" w:eastAsiaTheme="minorEastAsia"/>
          <w:szCs w:val="24"/>
        </w:rPr>
      </w:pPr>
      <w:r>
        <w:rPr>
          <w:rFonts w:asciiTheme="minorEastAsia" w:hAnsiTheme="minorEastAsia" w:eastAsiaTheme="minorEastAsia"/>
          <w:szCs w:val="24"/>
        </w:rPr>
        <w:t>2.2</w:t>
      </w:r>
      <w:r>
        <w:rPr>
          <w:rFonts w:hint="eastAsia" w:asciiTheme="minorEastAsia" w:hAnsiTheme="minorEastAsia" w:eastAsiaTheme="minorEastAsia"/>
          <w:szCs w:val="24"/>
        </w:rPr>
        <w:t>招</w:t>
      </w:r>
      <w:r>
        <w:rPr>
          <w:rFonts w:asciiTheme="minorEastAsia" w:hAnsiTheme="minorEastAsia" w:eastAsiaTheme="minorEastAsia"/>
          <w:szCs w:val="24"/>
        </w:rPr>
        <w:t>标</w:t>
      </w:r>
      <w:r>
        <w:rPr>
          <w:rFonts w:hint="eastAsia" w:asciiTheme="minorEastAsia" w:hAnsiTheme="minorEastAsia" w:eastAsiaTheme="minorEastAsia"/>
          <w:szCs w:val="24"/>
        </w:rPr>
        <w:t>范围：</w:t>
      </w:r>
    </w:p>
    <w:p w14:paraId="177089BE">
      <w:pPr>
        <w:spacing w:line="360" w:lineRule="auto"/>
        <w:jc w:val="left"/>
        <w:rPr>
          <w:rFonts w:asciiTheme="minorEastAsia" w:hAnsiTheme="minorEastAsia" w:eastAsiaTheme="minorEastAsia"/>
          <w:szCs w:val="24"/>
        </w:rPr>
      </w:pPr>
      <w:r>
        <w:rPr>
          <w:rFonts w:hint="eastAsia" w:asciiTheme="minorEastAsia" w:hAnsiTheme="minorEastAsia" w:eastAsiaTheme="minorEastAsia"/>
          <w:szCs w:val="24"/>
        </w:rPr>
        <w:t>全</w:t>
      </w:r>
      <w:r>
        <w:rPr>
          <w:rFonts w:asciiTheme="minorEastAsia" w:hAnsiTheme="minorEastAsia" w:eastAsiaTheme="minorEastAsia"/>
          <w:szCs w:val="24"/>
        </w:rPr>
        <w:t>厂</w:t>
      </w:r>
      <w:r>
        <w:rPr>
          <w:rFonts w:hint="eastAsia" w:asciiTheme="minorEastAsia" w:hAnsiTheme="minorEastAsia" w:eastAsiaTheme="minorEastAsia"/>
          <w:szCs w:val="24"/>
          <w:lang w:val="en-US" w:eastAsia="zh-CN"/>
        </w:rPr>
        <w:t>电缆</w:t>
      </w:r>
      <w:r>
        <w:rPr>
          <w:rFonts w:hint="eastAsia" w:asciiTheme="minorEastAsia" w:hAnsiTheme="minorEastAsia" w:eastAsiaTheme="minorEastAsia"/>
          <w:szCs w:val="24"/>
        </w:rPr>
        <w:t>1批（工程数量见材料清单及</w:t>
      </w:r>
      <w:r>
        <w:rPr>
          <w:rFonts w:asciiTheme="minorEastAsia" w:hAnsiTheme="minorEastAsia" w:eastAsiaTheme="minorEastAsia"/>
          <w:szCs w:val="24"/>
        </w:rPr>
        <w:t>图纸</w:t>
      </w:r>
      <w:r>
        <w:rPr>
          <w:rFonts w:hint="eastAsia" w:asciiTheme="minorEastAsia" w:hAnsiTheme="minorEastAsia" w:eastAsiaTheme="minorEastAsia"/>
          <w:szCs w:val="24"/>
        </w:rPr>
        <w:t>）。</w:t>
      </w:r>
    </w:p>
    <w:p w14:paraId="6CEAAFD0">
      <w:pPr>
        <w:spacing w:line="360" w:lineRule="auto"/>
        <w:jc w:val="left"/>
        <w:rPr>
          <w:rFonts w:asciiTheme="minorEastAsia" w:hAnsiTheme="minorEastAsia" w:eastAsiaTheme="minorEastAsia"/>
          <w:szCs w:val="24"/>
        </w:rPr>
      </w:pPr>
      <w:r>
        <w:rPr>
          <w:rFonts w:hint="eastAsia" w:asciiTheme="minorEastAsia" w:hAnsiTheme="minorEastAsia" w:eastAsiaTheme="minorEastAsia"/>
          <w:szCs w:val="24"/>
        </w:rPr>
        <w:t>投标人应负责供货范围内所有设备及附件的设计、制造、试验、运输费</w:t>
      </w:r>
      <w:r>
        <w:rPr>
          <w:rFonts w:asciiTheme="minorEastAsia" w:hAnsiTheme="minorEastAsia" w:eastAsiaTheme="minorEastAsia"/>
          <w:szCs w:val="24"/>
        </w:rPr>
        <w:t>及运输保险</w:t>
      </w:r>
      <w:r>
        <w:rPr>
          <w:rFonts w:hint="eastAsia" w:asciiTheme="minorEastAsia" w:hAnsiTheme="minorEastAsia" w:eastAsiaTheme="minorEastAsia"/>
          <w:szCs w:val="24"/>
        </w:rPr>
        <w:t>、安装指导、调试指导、验收、培训等EP总包的全部工作，</w:t>
      </w:r>
      <w:r>
        <w:rPr>
          <w:rFonts w:asciiTheme="minorEastAsia" w:hAnsiTheme="minorEastAsia" w:eastAsiaTheme="minorEastAsia"/>
          <w:szCs w:val="24"/>
        </w:rPr>
        <w:t>同时也包括所有必要的材料、备品备件、消耗品和专用工具以及设计、技术资料和技术服务等。对</w:t>
      </w:r>
      <w:r>
        <w:rPr>
          <w:rFonts w:hint="eastAsia" w:asciiTheme="minorEastAsia" w:hAnsiTheme="minorEastAsia" w:eastAsiaTheme="minorEastAsia"/>
          <w:szCs w:val="24"/>
        </w:rPr>
        <w:t>招标人</w:t>
      </w:r>
      <w:r>
        <w:rPr>
          <w:rFonts w:asciiTheme="minorEastAsia" w:hAnsiTheme="minorEastAsia" w:eastAsiaTheme="minorEastAsia"/>
          <w:szCs w:val="24"/>
        </w:rPr>
        <w:t>运行</w:t>
      </w:r>
      <w:r>
        <w:rPr>
          <w:rFonts w:hint="eastAsia" w:asciiTheme="minorEastAsia" w:hAnsiTheme="minorEastAsia" w:eastAsiaTheme="minorEastAsia"/>
          <w:szCs w:val="24"/>
        </w:rPr>
        <w:t>、维修</w:t>
      </w:r>
      <w:r>
        <w:rPr>
          <w:rFonts w:asciiTheme="minorEastAsia" w:hAnsiTheme="minorEastAsia" w:eastAsiaTheme="minorEastAsia"/>
          <w:szCs w:val="24"/>
        </w:rPr>
        <w:t>人员免费培训</w:t>
      </w:r>
      <w:r>
        <w:rPr>
          <w:rFonts w:hint="eastAsia" w:asciiTheme="minorEastAsia" w:hAnsiTheme="minorEastAsia" w:eastAsiaTheme="minorEastAsia"/>
          <w:szCs w:val="24"/>
        </w:rPr>
        <w:t>；完成与设计相关联项目的设计联络和资料交付，接受招标人代表参加工厂检验、见证等。</w:t>
      </w:r>
    </w:p>
    <w:p w14:paraId="53559231">
      <w:pPr>
        <w:spacing w:line="360" w:lineRule="auto"/>
        <w:jc w:val="left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具</w:t>
      </w:r>
      <w:r>
        <w:rPr>
          <w:rFonts w:asciiTheme="minorEastAsia" w:hAnsiTheme="minorEastAsia" w:eastAsiaTheme="minorEastAsia"/>
        </w:rPr>
        <w:t>体要求</w:t>
      </w:r>
      <w:r>
        <w:rPr>
          <w:rFonts w:hint="eastAsia" w:asciiTheme="minorEastAsia" w:hAnsiTheme="minorEastAsia" w:eastAsiaTheme="minorEastAsia"/>
        </w:rPr>
        <w:t>详</w:t>
      </w:r>
      <w:r>
        <w:rPr>
          <w:rFonts w:asciiTheme="minorEastAsia" w:hAnsiTheme="minorEastAsia" w:eastAsiaTheme="minorEastAsia"/>
        </w:rPr>
        <w:t>见</w:t>
      </w:r>
      <w:r>
        <w:rPr>
          <w:rFonts w:hint="eastAsia" w:asciiTheme="minorEastAsia" w:hAnsiTheme="minorEastAsia" w:eastAsiaTheme="minorEastAsia"/>
        </w:rPr>
        <w:t>附件《</w:t>
      </w:r>
      <w:r>
        <w:rPr>
          <w:rFonts w:hint="eastAsia" w:asciiTheme="minorEastAsia" w:hAnsiTheme="minorEastAsia" w:eastAsiaTheme="minorEastAsia"/>
          <w:lang w:val="en-US" w:eastAsia="zh-CN"/>
        </w:rPr>
        <w:t>图纸及</w:t>
      </w:r>
      <w:r>
        <w:rPr>
          <w:rFonts w:hint="eastAsia" w:asciiTheme="minorEastAsia" w:hAnsiTheme="minorEastAsia" w:eastAsiaTheme="minorEastAsia"/>
        </w:rPr>
        <w:t>技术规范</w:t>
      </w:r>
      <w:r>
        <w:rPr>
          <w:rFonts w:asciiTheme="minorEastAsia" w:hAnsiTheme="minorEastAsia" w:eastAsiaTheme="minorEastAsia"/>
        </w:rPr>
        <w:t>》</w:t>
      </w:r>
      <w:r>
        <w:rPr>
          <w:rFonts w:hint="eastAsia" w:asciiTheme="minorEastAsia" w:hAnsiTheme="minorEastAsia" w:eastAsiaTheme="minorEastAsia"/>
        </w:rPr>
        <w:t>。</w:t>
      </w:r>
    </w:p>
    <w:p w14:paraId="6BA0BB90">
      <w:pPr>
        <w:autoSpaceDE w:val="0"/>
        <w:autoSpaceDN w:val="0"/>
        <w:spacing w:before="120" w:after="120" w:afterLines="50" w:line="360" w:lineRule="auto"/>
        <w:jc w:val="left"/>
        <w:outlineLvl w:val="0"/>
        <w:rPr>
          <w:rFonts w:asciiTheme="minorEastAsia" w:hAnsiTheme="minorEastAsia" w:eastAsiaTheme="minorEastAsia"/>
          <w:b/>
          <w:szCs w:val="24"/>
        </w:rPr>
      </w:pPr>
      <w:bookmarkStart w:id="2" w:name="_Toc76215641"/>
      <w:r>
        <w:rPr>
          <w:rFonts w:asciiTheme="minorEastAsia" w:hAnsiTheme="minorEastAsia" w:eastAsiaTheme="minorEastAsia"/>
          <w:b/>
          <w:szCs w:val="24"/>
        </w:rPr>
        <w:t>3.</w:t>
      </w:r>
      <w:r>
        <w:rPr>
          <w:rFonts w:hint="eastAsia" w:asciiTheme="minorEastAsia" w:hAnsiTheme="minorEastAsia" w:eastAsiaTheme="minorEastAsia"/>
          <w:b/>
          <w:szCs w:val="24"/>
        </w:rPr>
        <w:t>资</w:t>
      </w:r>
      <w:r>
        <w:rPr>
          <w:rFonts w:asciiTheme="minorEastAsia" w:hAnsiTheme="minorEastAsia" w:eastAsiaTheme="minorEastAsia"/>
          <w:b/>
          <w:szCs w:val="24"/>
        </w:rPr>
        <w:t>金来源</w:t>
      </w:r>
      <w:bookmarkEnd w:id="2"/>
    </w:p>
    <w:p w14:paraId="63F3AEF8">
      <w:pPr>
        <w:spacing w:line="360" w:lineRule="auto"/>
        <w:jc w:val="left"/>
        <w:rPr>
          <w:rFonts w:asciiTheme="minorEastAsia" w:hAnsiTheme="minorEastAsia" w:eastAsiaTheme="minorEastAsia"/>
          <w:szCs w:val="24"/>
        </w:rPr>
      </w:pPr>
      <w:r>
        <w:rPr>
          <w:rFonts w:hint="eastAsia" w:asciiTheme="minorEastAsia" w:hAnsiTheme="minorEastAsia" w:eastAsiaTheme="minorEastAsia"/>
          <w:szCs w:val="24"/>
        </w:rPr>
        <w:t>3.1资</w:t>
      </w:r>
      <w:r>
        <w:rPr>
          <w:rFonts w:asciiTheme="minorEastAsia" w:hAnsiTheme="minorEastAsia" w:eastAsiaTheme="minorEastAsia"/>
          <w:szCs w:val="24"/>
        </w:rPr>
        <w:t>金来源</w:t>
      </w:r>
      <w:r>
        <w:rPr>
          <w:rFonts w:hint="eastAsia" w:asciiTheme="minorEastAsia" w:hAnsiTheme="minorEastAsia" w:eastAsiaTheme="minorEastAsia"/>
          <w:szCs w:val="24"/>
        </w:rPr>
        <w:t>：</w:t>
      </w:r>
      <w:r>
        <w:rPr>
          <w:rFonts w:asciiTheme="minorEastAsia" w:hAnsiTheme="minorEastAsia" w:eastAsiaTheme="minorEastAsia"/>
          <w:szCs w:val="24"/>
        </w:rPr>
        <w:t>企业自筹。</w:t>
      </w:r>
    </w:p>
    <w:p w14:paraId="7CA6C08B">
      <w:pPr>
        <w:spacing w:line="360" w:lineRule="auto"/>
        <w:jc w:val="left"/>
        <w:rPr>
          <w:rFonts w:asciiTheme="minorEastAsia" w:hAnsiTheme="minorEastAsia" w:eastAsiaTheme="minorEastAsia"/>
          <w:szCs w:val="24"/>
        </w:rPr>
      </w:pPr>
      <w:r>
        <w:rPr>
          <w:rFonts w:hint="eastAsia" w:asciiTheme="minorEastAsia" w:hAnsiTheme="minorEastAsia" w:eastAsiaTheme="minorEastAsia"/>
          <w:szCs w:val="24"/>
        </w:rPr>
        <w:t>3.2资</w:t>
      </w:r>
      <w:r>
        <w:rPr>
          <w:rFonts w:asciiTheme="minorEastAsia" w:hAnsiTheme="minorEastAsia" w:eastAsiaTheme="minorEastAsia"/>
          <w:szCs w:val="24"/>
        </w:rPr>
        <w:t>金落实情况：筹备完成。</w:t>
      </w:r>
    </w:p>
    <w:p w14:paraId="3BE46857">
      <w:pPr>
        <w:autoSpaceDE w:val="0"/>
        <w:autoSpaceDN w:val="0"/>
        <w:spacing w:before="120" w:after="120" w:afterLines="50" w:line="360" w:lineRule="auto"/>
        <w:jc w:val="left"/>
        <w:outlineLvl w:val="0"/>
        <w:rPr>
          <w:rFonts w:asciiTheme="minorEastAsia" w:hAnsiTheme="minorEastAsia" w:eastAsiaTheme="minorEastAsia"/>
          <w:b/>
          <w:szCs w:val="24"/>
        </w:rPr>
      </w:pPr>
      <w:bookmarkStart w:id="3" w:name="_Toc76215642"/>
      <w:r>
        <w:rPr>
          <w:rFonts w:asciiTheme="minorEastAsia" w:hAnsiTheme="minorEastAsia" w:eastAsiaTheme="minorEastAsia"/>
          <w:b/>
          <w:szCs w:val="24"/>
        </w:rPr>
        <w:t>4</w:t>
      </w:r>
      <w:r>
        <w:rPr>
          <w:rFonts w:hint="eastAsia" w:asciiTheme="minorEastAsia" w:hAnsiTheme="minorEastAsia" w:eastAsiaTheme="minorEastAsia"/>
          <w:b/>
          <w:szCs w:val="24"/>
        </w:rPr>
        <w:t>.工期</w:t>
      </w:r>
      <w:bookmarkEnd w:id="3"/>
    </w:p>
    <w:p w14:paraId="52422F20">
      <w:pPr>
        <w:spacing w:line="360" w:lineRule="auto"/>
        <w:jc w:val="left"/>
        <w:rPr>
          <w:rFonts w:hint="eastAsia" w:asciiTheme="minorEastAsia" w:hAnsiTheme="minorEastAsia" w:eastAsiaTheme="minorEastAsia"/>
          <w:szCs w:val="24"/>
        </w:rPr>
      </w:pPr>
      <w:bookmarkStart w:id="4" w:name="_Toc76215643"/>
      <w:r>
        <w:rPr>
          <w:rFonts w:hint="eastAsia" w:asciiTheme="minorEastAsia" w:hAnsiTheme="minorEastAsia" w:eastAsiaTheme="minorEastAsia"/>
          <w:szCs w:val="24"/>
        </w:rPr>
        <w:t xml:space="preserve">计划工期： </w:t>
      </w:r>
      <w:r>
        <w:rPr>
          <w:rFonts w:hint="eastAsia" w:asciiTheme="minorEastAsia" w:hAnsiTheme="minorEastAsia" w:eastAsiaTheme="minorEastAsia"/>
          <w:szCs w:val="24"/>
          <w:lang w:val="en-US" w:eastAsia="zh-CN"/>
        </w:rPr>
        <w:t>25</w:t>
      </w:r>
      <w:r>
        <w:rPr>
          <w:rFonts w:hint="eastAsia" w:asciiTheme="minorEastAsia" w:hAnsiTheme="minorEastAsia" w:eastAsiaTheme="minorEastAsia"/>
          <w:szCs w:val="24"/>
        </w:rPr>
        <w:t>日历天</w:t>
      </w:r>
    </w:p>
    <w:p w14:paraId="56ABC48F">
      <w:pPr>
        <w:spacing w:line="360" w:lineRule="auto"/>
        <w:jc w:val="left"/>
        <w:rPr>
          <w:rFonts w:hint="eastAsia" w:asciiTheme="minorEastAsia" w:hAnsiTheme="minorEastAsia" w:eastAsiaTheme="minorEastAsia"/>
          <w:szCs w:val="24"/>
        </w:rPr>
      </w:pPr>
      <w:r>
        <w:rPr>
          <w:rFonts w:hint="eastAsia" w:asciiTheme="minorEastAsia" w:hAnsiTheme="minorEastAsia" w:eastAsiaTheme="minorEastAsia"/>
          <w:szCs w:val="24"/>
        </w:rPr>
        <w:t>计划合同签订日期：20</w:t>
      </w:r>
      <w:r>
        <w:rPr>
          <w:rFonts w:asciiTheme="minorEastAsia" w:hAnsiTheme="minorEastAsia" w:eastAsiaTheme="minorEastAsia"/>
          <w:szCs w:val="24"/>
        </w:rPr>
        <w:t>2</w:t>
      </w:r>
      <w:r>
        <w:rPr>
          <w:rFonts w:hint="eastAsia" w:asciiTheme="minorEastAsia" w:hAnsiTheme="minorEastAsia" w:eastAsiaTheme="minorEastAsia"/>
          <w:szCs w:val="24"/>
        </w:rPr>
        <w:t>6年</w:t>
      </w:r>
      <w:r>
        <w:rPr>
          <w:rFonts w:hint="eastAsia" w:asciiTheme="minorEastAsia" w:hAnsiTheme="minorEastAsia" w:eastAsiaTheme="minorEastAsia"/>
          <w:szCs w:val="24"/>
          <w:lang w:val="en-US" w:eastAsia="zh-CN"/>
        </w:rPr>
        <w:t>8</w:t>
      </w:r>
      <w:r>
        <w:rPr>
          <w:rFonts w:hint="eastAsia" w:asciiTheme="minorEastAsia" w:hAnsiTheme="minorEastAsia" w:eastAsiaTheme="minorEastAsia"/>
          <w:szCs w:val="24"/>
        </w:rPr>
        <w:t>月</w:t>
      </w:r>
      <w:r>
        <w:rPr>
          <w:rFonts w:hint="eastAsia" w:asciiTheme="minorEastAsia" w:hAnsiTheme="minorEastAsia" w:eastAsiaTheme="minorEastAsia"/>
          <w:szCs w:val="24"/>
          <w:lang w:val="en-US" w:eastAsia="zh-CN"/>
        </w:rPr>
        <w:t>26</w:t>
      </w:r>
      <w:r>
        <w:rPr>
          <w:rFonts w:hint="eastAsia" w:asciiTheme="minorEastAsia" w:hAnsiTheme="minorEastAsia" w:eastAsiaTheme="minorEastAsia"/>
          <w:szCs w:val="24"/>
        </w:rPr>
        <w:t>日</w:t>
      </w:r>
    </w:p>
    <w:p w14:paraId="3E9052C2">
      <w:pPr>
        <w:spacing w:line="360" w:lineRule="auto"/>
        <w:jc w:val="left"/>
        <w:rPr>
          <w:rFonts w:hint="eastAsia" w:asciiTheme="minorEastAsia" w:hAnsiTheme="minorEastAsia" w:eastAsiaTheme="minorEastAsia"/>
          <w:szCs w:val="24"/>
        </w:rPr>
      </w:pPr>
      <w:r>
        <w:rPr>
          <w:rFonts w:hint="eastAsia" w:asciiTheme="minorEastAsia" w:hAnsiTheme="minorEastAsia" w:eastAsiaTheme="minorEastAsia"/>
          <w:szCs w:val="24"/>
        </w:rPr>
        <w:t>计划</w:t>
      </w:r>
      <w:r>
        <w:rPr>
          <w:rFonts w:hint="eastAsia" w:asciiTheme="minorEastAsia" w:hAnsiTheme="minorEastAsia" w:eastAsiaTheme="minorEastAsia"/>
          <w:szCs w:val="24"/>
          <w:lang w:val="en-US" w:eastAsia="zh-CN"/>
        </w:rPr>
        <w:t>电缆</w:t>
      </w:r>
      <w:r>
        <w:rPr>
          <w:rFonts w:hint="eastAsia" w:asciiTheme="minorEastAsia" w:hAnsiTheme="minorEastAsia" w:eastAsiaTheme="minorEastAsia"/>
          <w:szCs w:val="24"/>
        </w:rPr>
        <w:t>进场日期：20</w:t>
      </w:r>
      <w:r>
        <w:rPr>
          <w:rFonts w:asciiTheme="minorEastAsia" w:hAnsiTheme="minorEastAsia" w:eastAsiaTheme="minorEastAsia"/>
          <w:szCs w:val="24"/>
        </w:rPr>
        <w:t>2</w:t>
      </w:r>
      <w:r>
        <w:rPr>
          <w:rFonts w:hint="eastAsia" w:asciiTheme="minorEastAsia" w:hAnsiTheme="minorEastAsia" w:eastAsiaTheme="minorEastAsia"/>
          <w:szCs w:val="24"/>
        </w:rPr>
        <w:t>6年</w:t>
      </w:r>
      <w:r>
        <w:rPr>
          <w:rFonts w:hint="eastAsia" w:asciiTheme="minorEastAsia" w:hAnsiTheme="minorEastAsia" w:eastAsiaTheme="minorEastAsia"/>
          <w:szCs w:val="24"/>
          <w:lang w:val="en-US" w:eastAsia="zh-CN"/>
        </w:rPr>
        <w:t>9</w:t>
      </w:r>
      <w:r>
        <w:rPr>
          <w:rFonts w:hint="eastAsia" w:asciiTheme="minorEastAsia" w:hAnsiTheme="minorEastAsia" w:eastAsiaTheme="minorEastAsia"/>
          <w:szCs w:val="24"/>
        </w:rPr>
        <w:t>月</w:t>
      </w:r>
      <w:r>
        <w:rPr>
          <w:rFonts w:hint="eastAsia" w:asciiTheme="minorEastAsia" w:hAnsiTheme="minorEastAsia" w:eastAsiaTheme="minorEastAsia"/>
          <w:szCs w:val="24"/>
          <w:lang w:val="en-US" w:eastAsia="zh-CN"/>
        </w:rPr>
        <w:t>30</w:t>
      </w:r>
      <w:r>
        <w:rPr>
          <w:rFonts w:hint="eastAsia" w:asciiTheme="minorEastAsia" w:hAnsiTheme="minorEastAsia" w:eastAsiaTheme="minorEastAsia"/>
          <w:szCs w:val="24"/>
        </w:rPr>
        <w:t>日</w:t>
      </w:r>
    </w:p>
    <w:p w14:paraId="25DF1F84">
      <w:pPr>
        <w:spacing w:line="360" w:lineRule="auto"/>
        <w:jc w:val="left"/>
        <w:rPr>
          <w:rFonts w:asciiTheme="minorEastAsia" w:hAnsiTheme="minorEastAsia" w:eastAsiaTheme="minorEastAsia"/>
          <w:b/>
          <w:szCs w:val="24"/>
        </w:rPr>
      </w:pPr>
      <w:r>
        <w:rPr>
          <w:rFonts w:asciiTheme="minorEastAsia" w:hAnsiTheme="minorEastAsia" w:eastAsiaTheme="minorEastAsia"/>
          <w:b/>
          <w:szCs w:val="24"/>
        </w:rPr>
        <w:t>5</w:t>
      </w:r>
      <w:r>
        <w:rPr>
          <w:rFonts w:hint="eastAsia" w:asciiTheme="minorEastAsia" w:hAnsiTheme="minorEastAsia" w:eastAsiaTheme="minorEastAsia"/>
          <w:b/>
          <w:szCs w:val="24"/>
        </w:rPr>
        <w:t>.</w:t>
      </w:r>
      <w:r>
        <w:rPr>
          <w:rFonts w:asciiTheme="minorEastAsia" w:hAnsiTheme="minorEastAsia" w:eastAsiaTheme="minorEastAsia"/>
          <w:b/>
          <w:szCs w:val="24"/>
        </w:rPr>
        <w:t>质量标准</w:t>
      </w:r>
      <w:bookmarkEnd w:id="4"/>
    </w:p>
    <w:p w14:paraId="536B0572">
      <w:pPr>
        <w:spacing w:line="360" w:lineRule="auto"/>
        <w:jc w:val="left"/>
        <w:rPr>
          <w:rFonts w:asciiTheme="minorEastAsia" w:hAnsiTheme="minorEastAsia" w:eastAsiaTheme="minorEastAsia"/>
          <w:szCs w:val="24"/>
        </w:rPr>
      </w:pPr>
      <w:r>
        <w:rPr>
          <w:rFonts w:asciiTheme="minorEastAsia" w:hAnsiTheme="minorEastAsia" w:eastAsiaTheme="minorEastAsia"/>
          <w:szCs w:val="24"/>
        </w:rPr>
        <w:t>质量标准</w:t>
      </w:r>
      <w:r>
        <w:rPr>
          <w:rFonts w:hint="eastAsia" w:asciiTheme="minorEastAsia" w:hAnsiTheme="minorEastAsia" w:eastAsiaTheme="minorEastAsia"/>
          <w:szCs w:val="24"/>
        </w:rPr>
        <w:t>：满足</w:t>
      </w:r>
      <w:r>
        <w:rPr>
          <w:rFonts w:asciiTheme="minorEastAsia" w:hAnsiTheme="minorEastAsia" w:eastAsiaTheme="minorEastAsia"/>
          <w:szCs w:val="24"/>
        </w:rPr>
        <w:t>国家现行有关验收规范要求</w:t>
      </w:r>
      <w:r>
        <w:rPr>
          <w:rFonts w:hint="eastAsia" w:asciiTheme="minorEastAsia" w:hAnsiTheme="minorEastAsia" w:eastAsiaTheme="minorEastAsia"/>
          <w:szCs w:val="24"/>
        </w:rPr>
        <w:t>，达到技术</w:t>
      </w:r>
      <w:r>
        <w:rPr>
          <w:rFonts w:asciiTheme="minorEastAsia" w:hAnsiTheme="minorEastAsia" w:eastAsiaTheme="minorEastAsia"/>
          <w:szCs w:val="24"/>
        </w:rPr>
        <w:t>标要求</w:t>
      </w:r>
      <w:r>
        <w:rPr>
          <w:rFonts w:hint="eastAsia" w:asciiTheme="minorEastAsia" w:hAnsiTheme="minorEastAsia" w:eastAsiaTheme="minorEastAsia"/>
          <w:szCs w:val="24"/>
        </w:rPr>
        <w:t>。</w:t>
      </w:r>
      <w:bookmarkStart w:id="5" w:name="_Toc470006775"/>
    </w:p>
    <w:p w14:paraId="1B1AC76F">
      <w:pPr>
        <w:autoSpaceDE w:val="0"/>
        <w:autoSpaceDN w:val="0"/>
        <w:spacing w:before="120" w:after="120" w:afterLines="50" w:line="360" w:lineRule="auto"/>
        <w:jc w:val="left"/>
        <w:outlineLvl w:val="0"/>
        <w:rPr>
          <w:rFonts w:asciiTheme="minorEastAsia" w:hAnsiTheme="minorEastAsia" w:eastAsiaTheme="minorEastAsia"/>
          <w:b/>
          <w:szCs w:val="24"/>
        </w:rPr>
      </w:pPr>
      <w:bookmarkStart w:id="6" w:name="_Toc76215644"/>
      <w:r>
        <w:rPr>
          <w:rFonts w:hint="eastAsia" w:asciiTheme="minorEastAsia" w:hAnsiTheme="minorEastAsia" w:eastAsiaTheme="minorEastAsia"/>
          <w:b/>
          <w:szCs w:val="24"/>
        </w:rPr>
        <w:t>6</w:t>
      </w:r>
      <w:r>
        <w:rPr>
          <w:rFonts w:asciiTheme="minorEastAsia" w:hAnsiTheme="minorEastAsia" w:eastAsiaTheme="minorEastAsia"/>
          <w:b/>
          <w:szCs w:val="24"/>
        </w:rPr>
        <w:t>.投标人资格要求</w:t>
      </w:r>
      <w:bookmarkEnd w:id="5"/>
      <w:bookmarkEnd w:id="6"/>
    </w:p>
    <w:p w14:paraId="7DF62D0D">
      <w:pPr>
        <w:spacing w:line="360" w:lineRule="auto"/>
        <w:jc w:val="left"/>
        <w:rPr>
          <w:rFonts w:asciiTheme="minorEastAsia" w:hAnsiTheme="minorEastAsia" w:eastAsiaTheme="minorEastAsia"/>
          <w:szCs w:val="24"/>
        </w:rPr>
      </w:pPr>
      <w:r>
        <w:rPr>
          <w:rFonts w:hint="eastAsia" w:asciiTheme="minorEastAsia" w:hAnsiTheme="minorEastAsia" w:eastAsiaTheme="minorEastAsia"/>
          <w:szCs w:val="24"/>
        </w:rPr>
        <w:t>投标人</w:t>
      </w:r>
      <w:r>
        <w:rPr>
          <w:rFonts w:asciiTheme="minorEastAsia" w:hAnsiTheme="minorEastAsia" w:eastAsiaTheme="minorEastAsia"/>
          <w:szCs w:val="24"/>
        </w:rPr>
        <w:t>不限</w:t>
      </w:r>
      <w:r>
        <w:rPr>
          <w:rFonts w:hint="eastAsia" w:asciiTheme="minorEastAsia" w:hAnsiTheme="minorEastAsia" w:eastAsiaTheme="minorEastAsia"/>
          <w:szCs w:val="24"/>
        </w:rPr>
        <w:t>本国</w:t>
      </w:r>
      <w:r>
        <w:rPr>
          <w:rFonts w:asciiTheme="minorEastAsia" w:hAnsiTheme="minorEastAsia" w:eastAsiaTheme="minorEastAsia"/>
          <w:szCs w:val="24"/>
        </w:rPr>
        <w:t>或</w:t>
      </w:r>
      <w:r>
        <w:rPr>
          <w:rFonts w:hint="eastAsia" w:asciiTheme="minorEastAsia" w:hAnsiTheme="minorEastAsia" w:eastAsiaTheme="minorEastAsia"/>
          <w:szCs w:val="24"/>
        </w:rPr>
        <w:t>外</w:t>
      </w:r>
      <w:r>
        <w:rPr>
          <w:rFonts w:asciiTheme="minorEastAsia" w:hAnsiTheme="minorEastAsia" w:eastAsiaTheme="minorEastAsia"/>
          <w:szCs w:val="24"/>
        </w:rPr>
        <w:t>国</w:t>
      </w:r>
      <w:r>
        <w:rPr>
          <w:rFonts w:hint="eastAsia" w:asciiTheme="minorEastAsia" w:hAnsiTheme="minorEastAsia" w:eastAsiaTheme="minorEastAsia"/>
          <w:szCs w:val="24"/>
        </w:rPr>
        <w:t>，</w:t>
      </w:r>
      <w:r>
        <w:rPr>
          <w:rFonts w:asciiTheme="minorEastAsia" w:hAnsiTheme="minorEastAsia" w:eastAsiaTheme="minorEastAsia"/>
          <w:szCs w:val="24"/>
        </w:rPr>
        <w:t>但必须在</w:t>
      </w:r>
      <w:r>
        <w:rPr>
          <w:rFonts w:hint="eastAsia" w:asciiTheme="minorEastAsia" w:hAnsiTheme="minorEastAsia" w:eastAsiaTheme="minorEastAsia"/>
          <w:szCs w:val="24"/>
        </w:rPr>
        <w:t>国内有具有</w:t>
      </w:r>
      <w:r>
        <w:rPr>
          <w:rFonts w:asciiTheme="minorEastAsia" w:hAnsiTheme="minorEastAsia" w:eastAsiaTheme="minorEastAsia"/>
          <w:szCs w:val="24"/>
        </w:rPr>
        <w:t>独立法人资格的</w:t>
      </w:r>
      <w:r>
        <w:rPr>
          <w:rFonts w:hint="eastAsia" w:asciiTheme="minorEastAsia" w:hAnsiTheme="minorEastAsia" w:eastAsiaTheme="minorEastAsia"/>
          <w:szCs w:val="24"/>
        </w:rPr>
        <w:t>相应</w:t>
      </w:r>
      <w:r>
        <w:rPr>
          <w:rFonts w:asciiTheme="minorEastAsia" w:hAnsiTheme="minorEastAsia" w:eastAsiaTheme="minorEastAsia"/>
          <w:szCs w:val="24"/>
        </w:rPr>
        <w:t>办事机构。</w:t>
      </w:r>
    </w:p>
    <w:p w14:paraId="526A5639">
      <w:pPr>
        <w:spacing w:line="360" w:lineRule="auto"/>
        <w:jc w:val="left"/>
        <w:rPr>
          <w:rFonts w:asciiTheme="minorEastAsia" w:hAnsiTheme="minorEastAsia" w:eastAsiaTheme="minorEastAsia"/>
          <w:szCs w:val="24"/>
        </w:rPr>
      </w:pPr>
      <w:r>
        <w:rPr>
          <w:rFonts w:asciiTheme="minorEastAsia" w:hAnsiTheme="minorEastAsia" w:eastAsiaTheme="minorEastAsia"/>
          <w:szCs w:val="24"/>
        </w:rPr>
        <w:t>具有</w:t>
      </w:r>
      <w:r>
        <w:rPr>
          <w:rFonts w:hint="eastAsia" w:asciiTheme="minorEastAsia" w:hAnsiTheme="minorEastAsia" w:eastAsiaTheme="minorEastAsia"/>
          <w:szCs w:val="24"/>
        </w:rPr>
        <w:t>化工或环保工业类型的设备</w:t>
      </w:r>
      <w:r>
        <w:rPr>
          <w:rFonts w:asciiTheme="minorEastAsia" w:hAnsiTheme="minorEastAsia" w:eastAsiaTheme="minorEastAsia"/>
          <w:szCs w:val="24"/>
        </w:rPr>
        <w:t>应用案例</w:t>
      </w:r>
      <w:r>
        <w:rPr>
          <w:rFonts w:hint="eastAsia" w:asciiTheme="minorEastAsia" w:hAnsiTheme="minorEastAsia" w:eastAsiaTheme="minorEastAsia"/>
          <w:szCs w:val="24"/>
        </w:rPr>
        <w:t>，</w:t>
      </w:r>
      <w:r>
        <w:rPr>
          <w:rFonts w:asciiTheme="minorEastAsia" w:hAnsiTheme="minorEastAsia" w:eastAsiaTheme="minorEastAsia"/>
          <w:szCs w:val="24"/>
        </w:rPr>
        <w:t>并且稳定运行3年以上。</w:t>
      </w:r>
    </w:p>
    <w:p w14:paraId="73651754">
      <w:pPr>
        <w:spacing w:line="360" w:lineRule="auto"/>
        <w:jc w:val="left"/>
        <w:rPr>
          <w:rFonts w:asciiTheme="minorEastAsia" w:hAnsiTheme="minorEastAsia" w:eastAsiaTheme="minorEastAsia"/>
          <w:szCs w:val="24"/>
        </w:rPr>
      </w:pPr>
      <w:r>
        <w:rPr>
          <w:rFonts w:hint="eastAsia" w:asciiTheme="minorEastAsia" w:hAnsiTheme="minorEastAsia" w:eastAsiaTheme="minorEastAsia"/>
          <w:szCs w:val="24"/>
        </w:rPr>
        <w:t>投标人</w:t>
      </w:r>
      <w:r>
        <w:rPr>
          <w:rFonts w:asciiTheme="minorEastAsia" w:hAnsiTheme="minorEastAsia" w:eastAsiaTheme="minorEastAsia"/>
          <w:szCs w:val="24"/>
        </w:rPr>
        <w:t>提供可供</w:t>
      </w:r>
      <w:r>
        <w:rPr>
          <w:rFonts w:hint="eastAsia" w:asciiTheme="minorEastAsia" w:hAnsiTheme="minorEastAsia" w:eastAsiaTheme="minorEastAsia"/>
          <w:szCs w:val="24"/>
        </w:rPr>
        <w:t>招标方</w:t>
      </w:r>
      <w:r>
        <w:rPr>
          <w:rFonts w:asciiTheme="minorEastAsia" w:hAnsiTheme="minorEastAsia" w:eastAsiaTheme="minorEastAsia"/>
          <w:szCs w:val="24"/>
        </w:rPr>
        <w:t>进行</w:t>
      </w:r>
      <w:r>
        <w:rPr>
          <w:rFonts w:hint="eastAsia" w:asciiTheme="minorEastAsia" w:hAnsiTheme="minorEastAsia" w:eastAsiaTheme="minorEastAsia"/>
          <w:szCs w:val="24"/>
        </w:rPr>
        <w:t>实地</w:t>
      </w:r>
      <w:r>
        <w:rPr>
          <w:rFonts w:asciiTheme="minorEastAsia" w:hAnsiTheme="minorEastAsia" w:eastAsiaTheme="minorEastAsia"/>
          <w:szCs w:val="24"/>
        </w:rPr>
        <w:t>考察</w:t>
      </w:r>
      <w:r>
        <w:rPr>
          <w:rFonts w:hint="eastAsia" w:asciiTheme="minorEastAsia" w:hAnsiTheme="minorEastAsia" w:eastAsiaTheme="minorEastAsia"/>
          <w:szCs w:val="24"/>
        </w:rPr>
        <w:t>的</w:t>
      </w:r>
      <w:r>
        <w:rPr>
          <w:rFonts w:asciiTheme="minorEastAsia" w:hAnsiTheme="minorEastAsia" w:eastAsiaTheme="minorEastAsia"/>
          <w:szCs w:val="24"/>
        </w:rPr>
        <w:t>案例资料，包括：项目名称</w:t>
      </w:r>
      <w:r>
        <w:rPr>
          <w:rFonts w:hint="eastAsia" w:asciiTheme="minorEastAsia" w:hAnsiTheme="minorEastAsia" w:eastAsiaTheme="minorEastAsia"/>
          <w:szCs w:val="24"/>
        </w:rPr>
        <w:t>、</w:t>
      </w:r>
      <w:r>
        <w:rPr>
          <w:rFonts w:asciiTheme="minorEastAsia" w:hAnsiTheme="minorEastAsia" w:eastAsiaTheme="minorEastAsia"/>
          <w:szCs w:val="24"/>
        </w:rPr>
        <w:t>地点、</w:t>
      </w:r>
      <w:r>
        <w:rPr>
          <w:rFonts w:hint="eastAsia" w:asciiTheme="minorEastAsia" w:hAnsiTheme="minorEastAsia" w:eastAsiaTheme="minorEastAsia"/>
          <w:szCs w:val="24"/>
        </w:rPr>
        <w:t>项目主要技术参数</w:t>
      </w:r>
      <w:r>
        <w:rPr>
          <w:rFonts w:asciiTheme="minorEastAsia" w:hAnsiTheme="minorEastAsia" w:eastAsiaTheme="minorEastAsia"/>
          <w:szCs w:val="24"/>
        </w:rPr>
        <w:t>、投入运行时间</w:t>
      </w:r>
      <w:r>
        <w:rPr>
          <w:rFonts w:hint="eastAsia" w:asciiTheme="minorEastAsia" w:hAnsiTheme="minorEastAsia" w:eastAsiaTheme="minorEastAsia"/>
          <w:szCs w:val="24"/>
        </w:rPr>
        <w:t>等</w:t>
      </w:r>
      <w:r>
        <w:rPr>
          <w:rFonts w:asciiTheme="minorEastAsia" w:hAnsiTheme="minorEastAsia" w:eastAsiaTheme="minorEastAsia"/>
          <w:szCs w:val="24"/>
        </w:rPr>
        <w:t>。</w:t>
      </w:r>
    </w:p>
    <w:p w14:paraId="3CA7D14F">
      <w:pPr>
        <w:spacing w:line="360" w:lineRule="auto"/>
        <w:jc w:val="left"/>
        <w:rPr>
          <w:rFonts w:asciiTheme="minorEastAsia" w:hAnsiTheme="minorEastAsia" w:eastAsiaTheme="minorEastAsia"/>
          <w:szCs w:val="24"/>
        </w:rPr>
      </w:pPr>
      <w:r>
        <w:rPr>
          <w:rFonts w:asciiTheme="minorEastAsia" w:hAnsiTheme="minorEastAsia" w:eastAsiaTheme="minorEastAsia"/>
          <w:szCs w:val="24"/>
        </w:rPr>
        <w:t>投标人在近3年内不曾在任何合同中有违约或属投标人的原因而被终止合同。</w:t>
      </w:r>
    </w:p>
    <w:p w14:paraId="1F9F135E">
      <w:pPr>
        <w:spacing w:line="360" w:lineRule="auto"/>
        <w:jc w:val="left"/>
        <w:rPr>
          <w:rFonts w:asciiTheme="minorEastAsia" w:hAnsiTheme="minorEastAsia" w:eastAsiaTheme="minorEastAsia"/>
          <w:szCs w:val="24"/>
        </w:rPr>
      </w:pPr>
      <w:r>
        <w:rPr>
          <w:rFonts w:asciiTheme="minorEastAsia" w:hAnsiTheme="minorEastAsia" w:eastAsiaTheme="minorEastAsia"/>
          <w:szCs w:val="24"/>
        </w:rPr>
        <w:t>持有有效资质证件，处于正常营业期内的独立法人或独立经营主体</w:t>
      </w:r>
      <w:r>
        <w:rPr>
          <w:rFonts w:hint="eastAsia" w:asciiTheme="minorEastAsia" w:hAnsiTheme="minorEastAsia" w:eastAsiaTheme="minorEastAsia"/>
          <w:szCs w:val="24"/>
        </w:rPr>
        <w:t>。</w:t>
      </w:r>
    </w:p>
    <w:p w14:paraId="65BBD138">
      <w:pPr>
        <w:spacing w:line="360" w:lineRule="auto"/>
        <w:jc w:val="left"/>
        <w:rPr>
          <w:rFonts w:asciiTheme="minorEastAsia" w:hAnsiTheme="minorEastAsia" w:eastAsiaTheme="minorEastAsia"/>
          <w:szCs w:val="24"/>
        </w:rPr>
      </w:pPr>
      <w:r>
        <w:rPr>
          <w:rFonts w:asciiTheme="minorEastAsia" w:hAnsiTheme="minorEastAsia" w:eastAsiaTheme="minorEastAsia"/>
          <w:szCs w:val="24"/>
        </w:rPr>
        <w:t>能按照招标方要求提供相关的证明文件和手续</w:t>
      </w:r>
      <w:r>
        <w:rPr>
          <w:rFonts w:hint="eastAsia" w:asciiTheme="minorEastAsia" w:hAnsiTheme="minorEastAsia" w:eastAsiaTheme="minorEastAsia"/>
          <w:szCs w:val="24"/>
        </w:rPr>
        <w:t>。</w:t>
      </w:r>
    </w:p>
    <w:p w14:paraId="6C1C7C2C">
      <w:pPr>
        <w:spacing w:line="360" w:lineRule="auto"/>
        <w:jc w:val="left"/>
        <w:rPr>
          <w:rFonts w:asciiTheme="minorEastAsia" w:hAnsiTheme="minorEastAsia" w:eastAsiaTheme="minorEastAsia"/>
          <w:szCs w:val="24"/>
        </w:rPr>
      </w:pPr>
      <w:r>
        <w:rPr>
          <w:rFonts w:asciiTheme="minorEastAsia" w:hAnsiTheme="minorEastAsia" w:eastAsiaTheme="minorEastAsia"/>
          <w:szCs w:val="24"/>
        </w:rPr>
        <w:t>具有良好的银行资信和商业信誉，没有处于被责令停业、财产被接管、冻结、破产和重组状态。</w:t>
      </w:r>
    </w:p>
    <w:p w14:paraId="01CC7685">
      <w:pPr>
        <w:spacing w:line="360" w:lineRule="auto"/>
        <w:jc w:val="left"/>
        <w:rPr>
          <w:rFonts w:asciiTheme="minorEastAsia" w:hAnsiTheme="minorEastAsia" w:eastAsiaTheme="minorEastAsia"/>
          <w:szCs w:val="24"/>
        </w:rPr>
      </w:pPr>
      <w:r>
        <w:rPr>
          <w:rFonts w:asciiTheme="minorEastAsia" w:hAnsiTheme="minorEastAsia" w:eastAsiaTheme="minorEastAsia"/>
          <w:szCs w:val="24"/>
        </w:rPr>
        <w:t>招标</w:t>
      </w:r>
      <w:r>
        <w:rPr>
          <w:rFonts w:hint="eastAsia" w:asciiTheme="minorEastAsia" w:hAnsiTheme="minorEastAsia" w:eastAsiaTheme="minorEastAsia"/>
          <w:szCs w:val="24"/>
        </w:rPr>
        <w:t>人</w:t>
      </w:r>
      <w:r>
        <w:rPr>
          <w:rFonts w:asciiTheme="minorEastAsia" w:hAnsiTheme="minorEastAsia" w:eastAsiaTheme="minorEastAsia"/>
          <w:szCs w:val="24"/>
        </w:rPr>
        <w:t>认为需满足的其它条件</w:t>
      </w:r>
      <w:r>
        <w:rPr>
          <w:rFonts w:hint="eastAsia" w:asciiTheme="minorEastAsia" w:hAnsiTheme="minorEastAsia" w:eastAsiaTheme="minorEastAsia"/>
          <w:szCs w:val="24"/>
        </w:rPr>
        <w:t>。</w:t>
      </w:r>
    </w:p>
    <w:p w14:paraId="72032064">
      <w:pPr>
        <w:spacing w:line="360" w:lineRule="auto"/>
        <w:jc w:val="left"/>
        <w:rPr>
          <w:rFonts w:asciiTheme="minorEastAsia" w:hAnsiTheme="minorEastAsia" w:eastAsiaTheme="minorEastAsia"/>
          <w:szCs w:val="24"/>
        </w:rPr>
      </w:pPr>
      <w:r>
        <w:rPr>
          <w:rFonts w:asciiTheme="minorEastAsia" w:hAnsiTheme="minorEastAsia" w:eastAsiaTheme="minorEastAsia"/>
          <w:szCs w:val="24"/>
        </w:rPr>
        <w:t>收到招标邀请并不代表受邀方完全具备合格投标资格。</w:t>
      </w:r>
    </w:p>
    <w:p w14:paraId="571170F2">
      <w:pPr>
        <w:autoSpaceDE w:val="0"/>
        <w:autoSpaceDN w:val="0"/>
        <w:spacing w:before="120" w:after="120" w:afterLines="50" w:line="360" w:lineRule="auto"/>
        <w:jc w:val="left"/>
        <w:outlineLvl w:val="0"/>
        <w:rPr>
          <w:rFonts w:asciiTheme="minorEastAsia" w:hAnsiTheme="minorEastAsia" w:eastAsiaTheme="minorEastAsia"/>
          <w:b/>
          <w:szCs w:val="24"/>
        </w:rPr>
      </w:pPr>
      <w:bookmarkStart w:id="7" w:name="_Toc76215645"/>
      <w:r>
        <w:rPr>
          <w:rFonts w:asciiTheme="minorEastAsia" w:hAnsiTheme="minorEastAsia" w:eastAsiaTheme="minorEastAsia"/>
          <w:b/>
          <w:szCs w:val="24"/>
        </w:rPr>
        <w:t>7</w:t>
      </w:r>
      <w:r>
        <w:rPr>
          <w:rFonts w:hint="eastAsia" w:asciiTheme="minorEastAsia" w:hAnsiTheme="minorEastAsia" w:eastAsiaTheme="minorEastAsia"/>
          <w:b/>
          <w:szCs w:val="24"/>
        </w:rPr>
        <w:t>.招</w:t>
      </w:r>
      <w:r>
        <w:rPr>
          <w:rFonts w:asciiTheme="minorEastAsia" w:hAnsiTheme="minorEastAsia" w:eastAsiaTheme="minorEastAsia"/>
          <w:b/>
          <w:szCs w:val="24"/>
        </w:rPr>
        <w:t>标</w:t>
      </w:r>
      <w:r>
        <w:rPr>
          <w:rFonts w:hint="eastAsia" w:asciiTheme="minorEastAsia" w:hAnsiTheme="minorEastAsia" w:eastAsiaTheme="minorEastAsia"/>
          <w:b/>
          <w:szCs w:val="24"/>
        </w:rPr>
        <w:t>文</w:t>
      </w:r>
      <w:r>
        <w:rPr>
          <w:rFonts w:asciiTheme="minorEastAsia" w:hAnsiTheme="minorEastAsia" w:eastAsiaTheme="minorEastAsia"/>
          <w:b/>
          <w:szCs w:val="24"/>
        </w:rPr>
        <w:t>件出</w:t>
      </w:r>
      <w:r>
        <w:rPr>
          <w:rFonts w:hint="eastAsia" w:asciiTheme="minorEastAsia" w:hAnsiTheme="minorEastAsia" w:eastAsiaTheme="minorEastAsia"/>
          <w:b/>
          <w:szCs w:val="24"/>
        </w:rPr>
        <w:t>售</w:t>
      </w:r>
      <w:r>
        <w:rPr>
          <w:rFonts w:asciiTheme="minorEastAsia" w:hAnsiTheme="minorEastAsia" w:eastAsiaTheme="minorEastAsia"/>
          <w:b/>
          <w:szCs w:val="24"/>
        </w:rPr>
        <w:t>时间</w:t>
      </w:r>
      <w:bookmarkEnd w:id="7"/>
    </w:p>
    <w:p w14:paraId="33FA0343">
      <w:pPr>
        <w:spacing w:line="360" w:lineRule="auto"/>
        <w:jc w:val="left"/>
        <w:rPr>
          <w:rFonts w:asciiTheme="minorEastAsia" w:hAnsiTheme="minorEastAsia" w:eastAsiaTheme="minorEastAsia"/>
          <w:szCs w:val="24"/>
        </w:rPr>
      </w:pPr>
      <w:r>
        <w:rPr>
          <w:rFonts w:asciiTheme="minorEastAsia" w:hAnsiTheme="minorEastAsia" w:eastAsiaTheme="minorEastAsia"/>
          <w:szCs w:val="24"/>
        </w:rPr>
        <w:t>自</w:t>
      </w:r>
      <w:r>
        <w:rPr>
          <w:rFonts w:hint="eastAsia" w:asciiTheme="minorEastAsia" w:hAnsiTheme="minorEastAsia" w:eastAsiaTheme="minorEastAsia"/>
          <w:szCs w:val="24"/>
        </w:rPr>
        <w:t>20</w:t>
      </w:r>
      <w:r>
        <w:rPr>
          <w:rFonts w:asciiTheme="minorEastAsia" w:hAnsiTheme="minorEastAsia" w:eastAsiaTheme="minorEastAsia"/>
          <w:szCs w:val="24"/>
        </w:rPr>
        <w:t>2</w:t>
      </w:r>
      <w:r>
        <w:rPr>
          <w:rFonts w:hint="eastAsia" w:asciiTheme="minorEastAsia" w:hAnsiTheme="minorEastAsia" w:eastAsiaTheme="minorEastAsia"/>
          <w:szCs w:val="24"/>
          <w:lang w:val="en-US" w:eastAsia="zh-CN"/>
        </w:rPr>
        <w:t>6</w:t>
      </w:r>
      <w:r>
        <w:rPr>
          <w:rFonts w:hint="eastAsia" w:asciiTheme="minorEastAsia" w:hAnsiTheme="minorEastAsia" w:eastAsiaTheme="minorEastAsia"/>
          <w:szCs w:val="24"/>
        </w:rPr>
        <w:t>年</w:t>
      </w:r>
      <w:r>
        <w:rPr>
          <w:rFonts w:hint="eastAsia" w:asciiTheme="minorEastAsia" w:hAnsiTheme="minorEastAsia" w:eastAsiaTheme="minorEastAsia"/>
          <w:szCs w:val="24"/>
          <w:lang w:val="en-US" w:eastAsia="zh-CN"/>
        </w:rPr>
        <w:t>8</w:t>
      </w:r>
      <w:r>
        <w:rPr>
          <w:rFonts w:hint="eastAsia" w:asciiTheme="minorEastAsia" w:hAnsiTheme="minorEastAsia" w:eastAsiaTheme="minorEastAsia"/>
          <w:szCs w:val="24"/>
        </w:rPr>
        <w:t>月</w:t>
      </w:r>
      <w:r>
        <w:rPr>
          <w:rFonts w:hint="eastAsia" w:asciiTheme="minorEastAsia" w:hAnsiTheme="minorEastAsia" w:eastAsiaTheme="minorEastAsia"/>
          <w:szCs w:val="24"/>
          <w:lang w:val="en-US" w:eastAsia="zh-CN"/>
        </w:rPr>
        <w:t>7</w:t>
      </w:r>
      <w:r>
        <w:rPr>
          <w:rFonts w:hint="eastAsia" w:asciiTheme="minorEastAsia" w:hAnsiTheme="minorEastAsia" w:eastAsiaTheme="minorEastAsia"/>
          <w:szCs w:val="24"/>
        </w:rPr>
        <w:t>日</w:t>
      </w:r>
      <w:r>
        <w:rPr>
          <w:rFonts w:asciiTheme="minorEastAsia" w:hAnsiTheme="minorEastAsia" w:eastAsiaTheme="minorEastAsia"/>
          <w:szCs w:val="24"/>
        </w:rPr>
        <w:t>-</w:t>
      </w:r>
      <w:r>
        <w:rPr>
          <w:rFonts w:hint="eastAsia" w:asciiTheme="minorEastAsia" w:hAnsiTheme="minorEastAsia" w:eastAsiaTheme="minorEastAsia"/>
          <w:szCs w:val="24"/>
          <w:lang w:val="en-US" w:eastAsia="zh-CN"/>
        </w:rPr>
        <w:t>8</w:t>
      </w:r>
      <w:r>
        <w:rPr>
          <w:rFonts w:hint="eastAsia" w:asciiTheme="minorEastAsia" w:hAnsiTheme="minorEastAsia" w:eastAsiaTheme="minorEastAsia"/>
          <w:szCs w:val="24"/>
        </w:rPr>
        <w:t>月</w:t>
      </w:r>
      <w:r>
        <w:rPr>
          <w:rFonts w:hint="eastAsia" w:asciiTheme="minorEastAsia" w:hAnsiTheme="minorEastAsia" w:eastAsiaTheme="minorEastAsia"/>
          <w:szCs w:val="24"/>
          <w:lang w:val="en-US" w:eastAsia="zh-CN"/>
        </w:rPr>
        <w:t>16</w:t>
      </w:r>
      <w:r>
        <w:rPr>
          <w:rFonts w:hint="eastAsia" w:asciiTheme="minorEastAsia" w:hAnsiTheme="minorEastAsia" w:eastAsiaTheme="minorEastAsia"/>
          <w:szCs w:val="24"/>
        </w:rPr>
        <w:t>日</w:t>
      </w:r>
      <w:r>
        <w:rPr>
          <w:rFonts w:asciiTheme="minorEastAsia" w:hAnsiTheme="minorEastAsia" w:eastAsiaTheme="minorEastAsia"/>
          <w:szCs w:val="24"/>
        </w:rPr>
        <w:t>止。</w:t>
      </w:r>
    </w:p>
    <w:p w14:paraId="33456DD5">
      <w:pPr>
        <w:autoSpaceDE w:val="0"/>
        <w:autoSpaceDN w:val="0"/>
        <w:spacing w:before="120" w:after="120" w:afterLines="50" w:line="360" w:lineRule="auto"/>
        <w:jc w:val="left"/>
        <w:outlineLvl w:val="0"/>
        <w:rPr>
          <w:rFonts w:asciiTheme="minorEastAsia" w:hAnsiTheme="minorEastAsia" w:eastAsiaTheme="minorEastAsia"/>
          <w:b/>
          <w:szCs w:val="24"/>
        </w:rPr>
      </w:pPr>
      <w:bookmarkStart w:id="8" w:name="_Toc76215646"/>
      <w:r>
        <w:rPr>
          <w:rFonts w:asciiTheme="minorEastAsia" w:hAnsiTheme="minorEastAsia" w:eastAsiaTheme="minorEastAsia"/>
          <w:b/>
          <w:szCs w:val="24"/>
        </w:rPr>
        <w:t>8.</w:t>
      </w:r>
      <w:r>
        <w:rPr>
          <w:rFonts w:hint="eastAsia" w:asciiTheme="minorEastAsia" w:hAnsiTheme="minorEastAsia" w:eastAsiaTheme="minorEastAsia"/>
          <w:b/>
          <w:szCs w:val="24"/>
        </w:rPr>
        <w:t>获取招标文件的时间及地点</w:t>
      </w:r>
      <w:bookmarkEnd w:id="8"/>
    </w:p>
    <w:p w14:paraId="125D8A14">
      <w:pPr>
        <w:spacing w:line="360" w:lineRule="auto"/>
        <w:jc w:val="left"/>
        <w:rPr>
          <w:rFonts w:asciiTheme="minorEastAsia" w:hAnsiTheme="minorEastAsia" w:eastAsiaTheme="minorEastAsia"/>
          <w:szCs w:val="24"/>
        </w:rPr>
      </w:pPr>
      <w:r>
        <w:rPr>
          <w:rFonts w:hint="eastAsia" w:cs="宋体" w:asciiTheme="minorEastAsia" w:hAnsiTheme="minorEastAsia" w:eastAsiaTheme="minorEastAsia"/>
          <w:szCs w:val="24"/>
        </w:rPr>
        <w:t>凡有意参加投标者，请回执《投</w:t>
      </w:r>
      <w:r>
        <w:rPr>
          <w:rFonts w:cs="宋体" w:asciiTheme="minorEastAsia" w:hAnsiTheme="minorEastAsia" w:eastAsiaTheme="minorEastAsia"/>
          <w:szCs w:val="24"/>
        </w:rPr>
        <w:t>标意</w:t>
      </w:r>
      <w:r>
        <w:rPr>
          <w:rFonts w:hint="eastAsia" w:cs="宋体" w:asciiTheme="minorEastAsia" w:hAnsiTheme="minorEastAsia" w:eastAsiaTheme="minorEastAsia"/>
          <w:szCs w:val="24"/>
        </w:rPr>
        <w:t>向确认</w:t>
      </w:r>
      <w:r>
        <w:rPr>
          <w:rFonts w:cs="宋体" w:asciiTheme="minorEastAsia" w:hAnsiTheme="minorEastAsia" w:eastAsiaTheme="minorEastAsia"/>
          <w:szCs w:val="24"/>
        </w:rPr>
        <w:t>书</w:t>
      </w:r>
      <w:r>
        <w:rPr>
          <w:rFonts w:hint="eastAsia" w:cs="宋体" w:asciiTheme="minorEastAsia" w:hAnsiTheme="minorEastAsia" w:eastAsiaTheme="minorEastAsia"/>
          <w:szCs w:val="24"/>
        </w:rPr>
        <w:t>》，招</w:t>
      </w:r>
      <w:r>
        <w:rPr>
          <w:rFonts w:cs="宋体" w:asciiTheme="minorEastAsia" w:hAnsiTheme="minorEastAsia" w:eastAsiaTheme="minorEastAsia"/>
          <w:szCs w:val="24"/>
        </w:rPr>
        <w:t>标人</w:t>
      </w:r>
      <w:r>
        <w:rPr>
          <w:rFonts w:hint="eastAsia" w:cs="宋体" w:asciiTheme="minorEastAsia" w:hAnsiTheme="minorEastAsia" w:eastAsiaTheme="minorEastAsia"/>
          <w:szCs w:val="24"/>
        </w:rPr>
        <w:t>将采</w:t>
      </w:r>
      <w:r>
        <w:rPr>
          <w:rFonts w:cs="宋体" w:asciiTheme="minorEastAsia" w:hAnsiTheme="minorEastAsia" w:eastAsiaTheme="minorEastAsia"/>
          <w:szCs w:val="24"/>
        </w:rPr>
        <w:t>用提</w:t>
      </w:r>
      <w:r>
        <w:rPr>
          <w:rFonts w:hint="eastAsia" w:cs="宋体" w:asciiTheme="minorEastAsia" w:hAnsiTheme="minorEastAsia" w:eastAsiaTheme="minorEastAsia"/>
          <w:szCs w:val="24"/>
        </w:rPr>
        <w:t>供</w:t>
      </w:r>
      <w:r>
        <w:rPr>
          <w:rFonts w:cs="宋体" w:asciiTheme="minorEastAsia" w:hAnsiTheme="minorEastAsia" w:eastAsiaTheme="minorEastAsia"/>
          <w:szCs w:val="24"/>
        </w:rPr>
        <w:t>电子档</w:t>
      </w:r>
      <w:r>
        <w:rPr>
          <w:rFonts w:hint="eastAsia" w:cs="宋体" w:asciiTheme="minorEastAsia" w:hAnsiTheme="minorEastAsia" w:eastAsiaTheme="minorEastAsia"/>
          <w:szCs w:val="24"/>
        </w:rPr>
        <w:t>招</w:t>
      </w:r>
      <w:r>
        <w:rPr>
          <w:rFonts w:cs="宋体" w:asciiTheme="minorEastAsia" w:hAnsiTheme="minorEastAsia" w:eastAsiaTheme="minorEastAsia"/>
          <w:szCs w:val="24"/>
        </w:rPr>
        <w:t>标</w:t>
      </w:r>
      <w:r>
        <w:rPr>
          <w:rFonts w:hint="eastAsia" w:cs="宋体" w:asciiTheme="minorEastAsia" w:hAnsiTheme="minorEastAsia" w:eastAsiaTheme="minorEastAsia"/>
          <w:szCs w:val="24"/>
        </w:rPr>
        <w:t>文</w:t>
      </w:r>
      <w:r>
        <w:rPr>
          <w:rFonts w:cs="宋体" w:asciiTheme="minorEastAsia" w:hAnsiTheme="minorEastAsia" w:eastAsiaTheme="minorEastAsia"/>
          <w:szCs w:val="24"/>
        </w:rPr>
        <w:t>件发放</w:t>
      </w:r>
      <w:r>
        <w:rPr>
          <w:rFonts w:hint="eastAsia" w:cs="宋体" w:asciiTheme="minorEastAsia" w:hAnsiTheme="minorEastAsia" w:eastAsiaTheme="minorEastAsia"/>
          <w:szCs w:val="24"/>
        </w:rPr>
        <w:t>到</w:t>
      </w:r>
      <w:r>
        <w:rPr>
          <w:rFonts w:cs="宋体" w:asciiTheme="minorEastAsia" w:hAnsiTheme="minorEastAsia" w:eastAsiaTheme="minorEastAsia"/>
          <w:szCs w:val="24"/>
        </w:rPr>
        <w:t>《投标联系</w:t>
      </w:r>
      <w:r>
        <w:rPr>
          <w:rFonts w:hint="eastAsia" w:cs="宋体" w:asciiTheme="minorEastAsia" w:hAnsiTheme="minorEastAsia" w:eastAsiaTheme="minorEastAsia"/>
          <w:szCs w:val="24"/>
        </w:rPr>
        <w:t>人确</w:t>
      </w:r>
      <w:r>
        <w:rPr>
          <w:rFonts w:cs="宋体" w:asciiTheme="minorEastAsia" w:hAnsiTheme="minorEastAsia" w:eastAsiaTheme="minorEastAsia"/>
          <w:szCs w:val="24"/>
        </w:rPr>
        <w:t>认书》</w:t>
      </w:r>
      <w:r>
        <w:rPr>
          <w:rFonts w:hint="eastAsia" w:cs="宋体" w:asciiTheme="minorEastAsia" w:hAnsiTheme="minorEastAsia" w:eastAsiaTheme="minorEastAsia"/>
          <w:szCs w:val="24"/>
        </w:rPr>
        <w:t>指</w:t>
      </w:r>
      <w:r>
        <w:rPr>
          <w:rFonts w:cs="宋体" w:asciiTheme="minorEastAsia" w:hAnsiTheme="minorEastAsia" w:eastAsiaTheme="minorEastAsia"/>
          <w:szCs w:val="24"/>
        </w:rPr>
        <w:t>定的邮箱</w:t>
      </w:r>
      <w:r>
        <w:rPr>
          <w:rFonts w:hint="eastAsia" w:cs="宋体" w:asciiTheme="minorEastAsia" w:hAnsiTheme="minorEastAsia" w:eastAsiaTheme="minorEastAsia"/>
          <w:szCs w:val="24"/>
        </w:rPr>
        <w:t>地</w:t>
      </w:r>
      <w:r>
        <w:rPr>
          <w:rFonts w:cs="宋体" w:asciiTheme="minorEastAsia" w:hAnsiTheme="minorEastAsia" w:eastAsiaTheme="minorEastAsia"/>
          <w:szCs w:val="24"/>
        </w:rPr>
        <w:t>址</w:t>
      </w:r>
      <w:r>
        <w:rPr>
          <w:rFonts w:hint="eastAsia" w:cs="宋体" w:asciiTheme="minorEastAsia" w:hAnsiTheme="minorEastAsia" w:eastAsiaTheme="minorEastAsia"/>
          <w:szCs w:val="24"/>
        </w:rPr>
        <w:t>，</w:t>
      </w:r>
      <w:r>
        <w:rPr>
          <w:rFonts w:cs="宋体" w:asciiTheme="minorEastAsia" w:hAnsiTheme="minorEastAsia" w:eastAsiaTheme="minorEastAsia"/>
          <w:szCs w:val="24"/>
        </w:rPr>
        <w:t>敬请查收。</w:t>
      </w:r>
    </w:p>
    <w:p w14:paraId="236C049B">
      <w:pPr>
        <w:autoSpaceDE w:val="0"/>
        <w:autoSpaceDN w:val="0"/>
        <w:spacing w:before="120" w:after="120" w:afterLines="50" w:line="360" w:lineRule="auto"/>
        <w:jc w:val="left"/>
        <w:outlineLvl w:val="0"/>
        <w:rPr>
          <w:rFonts w:asciiTheme="minorEastAsia" w:hAnsiTheme="minorEastAsia" w:eastAsiaTheme="minorEastAsia"/>
          <w:b/>
          <w:szCs w:val="24"/>
        </w:rPr>
      </w:pPr>
      <w:bookmarkStart w:id="9" w:name="_Toc76215647"/>
      <w:r>
        <w:rPr>
          <w:rFonts w:asciiTheme="minorEastAsia" w:hAnsiTheme="minorEastAsia" w:eastAsiaTheme="minorEastAsia"/>
          <w:b/>
          <w:szCs w:val="24"/>
        </w:rPr>
        <w:t>9.</w:t>
      </w:r>
      <w:bookmarkEnd w:id="9"/>
      <w:r>
        <w:rPr>
          <w:rFonts w:hint="eastAsia" w:asciiTheme="minorEastAsia" w:hAnsiTheme="minorEastAsia" w:eastAsiaTheme="minorEastAsia"/>
          <w:b/>
          <w:color w:val="000000" w:themeColor="text1"/>
          <w:szCs w:val="24"/>
          <w14:textFill>
            <w14:solidFill>
              <w14:schemeClr w14:val="tx1"/>
            </w14:solidFill>
          </w14:textFill>
        </w:rPr>
        <w:t>招</w:t>
      </w:r>
      <w:r>
        <w:rPr>
          <w:rFonts w:asciiTheme="minorEastAsia" w:hAnsiTheme="minorEastAsia" w:eastAsiaTheme="minorEastAsia"/>
          <w:b/>
          <w:color w:val="000000" w:themeColor="text1"/>
          <w:szCs w:val="24"/>
          <w14:textFill>
            <w14:solidFill>
              <w14:schemeClr w14:val="tx1"/>
            </w14:solidFill>
          </w14:textFill>
        </w:rPr>
        <w:t>标文件费用</w:t>
      </w:r>
    </w:p>
    <w:p w14:paraId="3716EE7D">
      <w:pPr>
        <w:adjustRightInd w:val="0"/>
        <w:snapToGrid w:val="0"/>
        <w:spacing w:line="360" w:lineRule="auto"/>
        <w:jc w:val="left"/>
        <w:rPr>
          <w:rFonts w:cs="宋体" w:asciiTheme="minorEastAsia" w:hAnsiTheme="minorEastAsia" w:eastAsiaTheme="minorEastAsia"/>
          <w:szCs w:val="24"/>
        </w:rPr>
      </w:pPr>
      <w:r>
        <w:rPr>
          <w:rFonts w:hint="eastAsia" w:cs="宋体" w:asciiTheme="minorEastAsia" w:hAnsiTheme="minorEastAsia" w:eastAsiaTheme="minorEastAsia"/>
          <w:szCs w:val="24"/>
        </w:rPr>
        <w:t>本次招标不收取采购文件费用。</w:t>
      </w:r>
    </w:p>
    <w:p w14:paraId="60C54583">
      <w:pPr>
        <w:autoSpaceDE w:val="0"/>
        <w:autoSpaceDN w:val="0"/>
        <w:spacing w:before="120" w:after="120" w:afterLines="50" w:line="360" w:lineRule="auto"/>
        <w:jc w:val="left"/>
        <w:outlineLvl w:val="0"/>
        <w:rPr>
          <w:rFonts w:asciiTheme="minorEastAsia" w:hAnsiTheme="minorEastAsia" w:eastAsiaTheme="minorEastAsia"/>
          <w:b/>
          <w:szCs w:val="24"/>
        </w:rPr>
      </w:pPr>
      <w:bookmarkStart w:id="10" w:name="_Toc76215648"/>
      <w:r>
        <w:rPr>
          <w:rFonts w:hint="eastAsia" w:asciiTheme="minorEastAsia" w:hAnsiTheme="minorEastAsia" w:eastAsiaTheme="minorEastAsia"/>
          <w:b/>
          <w:szCs w:val="24"/>
        </w:rPr>
        <w:t>1</w:t>
      </w:r>
      <w:r>
        <w:rPr>
          <w:rFonts w:asciiTheme="minorEastAsia" w:hAnsiTheme="minorEastAsia" w:eastAsiaTheme="minorEastAsia"/>
          <w:b/>
          <w:szCs w:val="24"/>
        </w:rPr>
        <w:t xml:space="preserve">0. </w:t>
      </w:r>
      <w:r>
        <w:rPr>
          <w:rFonts w:hint="eastAsia" w:asciiTheme="minorEastAsia" w:hAnsiTheme="minorEastAsia" w:eastAsiaTheme="minorEastAsia"/>
          <w:b/>
          <w:szCs w:val="24"/>
        </w:rPr>
        <w:t>投标文件的递交</w:t>
      </w:r>
      <w:bookmarkEnd w:id="10"/>
    </w:p>
    <w:p w14:paraId="108A7216">
      <w:pPr>
        <w:spacing w:line="360" w:lineRule="auto"/>
        <w:jc w:val="left"/>
        <w:rPr>
          <w:rFonts w:asciiTheme="minorEastAsia" w:hAnsiTheme="minorEastAsia" w:eastAsiaTheme="minorEastAsia"/>
          <w:bCs/>
          <w:snapToGrid w:val="0"/>
          <w:color w:val="000000" w:themeColor="text1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/>
          <w:color w:val="000000" w:themeColor="text1"/>
          <w:szCs w:val="24"/>
          <w:lang w:val="en-US" w:eastAsia="zh-CN"/>
          <w14:textFill>
            <w14:solidFill>
              <w14:schemeClr w14:val="tx1"/>
            </w14:solidFill>
          </w14:textFill>
        </w:rPr>
        <w:t>10</w:t>
      </w:r>
      <w:r>
        <w:rPr>
          <w:rFonts w:hint="eastAsia" w:asciiTheme="minorEastAsia" w:hAnsiTheme="minorEastAsia" w:eastAsiaTheme="minorEastAsia"/>
          <w:color w:val="000000" w:themeColor="text1"/>
          <w:szCs w:val="24"/>
          <w14:textFill>
            <w14:solidFill>
              <w14:schemeClr w14:val="tx1"/>
            </w14:solidFill>
          </w14:textFill>
        </w:rPr>
        <w:t>.1投标截止时间：</w:t>
      </w:r>
      <w:r>
        <w:rPr>
          <w:rFonts w:hint="eastAsia" w:asciiTheme="minorEastAsia" w:hAnsiTheme="minorEastAsia" w:eastAsiaTheme="minorEastAsia"/>
          <w:snapToGrid w:val="0"/>
          <w:color w:val="000000" w:themeColor="text1"/>
          <w:szCs w:val="24"/>
          <w:u w:val="single"/>
          <w14:textFill>
            <w14:solidFill>
              <w14:schemeClr w14:val="tx1"/>
            </w14:solidFill>
          </w14:textFill>
        </w:rPr>
        <w:t>20</w:t>
      </w:r>
      <w:r>
        <w:rPr>
          <w:rFonts w:asciiTheme="minorEastAsia" w:hAnsiTheme="minorEastAsia" w:eastAsiaTheme="minorEastAsia"/>
          <w:snapToGrid w:val="0"/>
          <w:color w:val="000000" w:themeColor="text1"/>
          <w:szCs w:val="24"/>
          <w:u w:val="single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Theme="minorEastAsia" w:hAnsiTheme="minorEastAsia" w:eastAsiaTheme="minorEastAsia"/>
          <w:snapToGrid w:val="0"/>
          <w:color w:val="000000" w:themeColor="text1"/>
          <w:szCs w:val="24"/>
          <w:u w:val="single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Theme="minorEastAsia" w:hAnsiTheme="minorEastAsia" w:eastAsiaTheme="minorEastAsia"/>
          <w:snapToGrid w:val="0"/>
          <w:color w:val="000000" w:themeColor="text1"/>
          <w:szCs w:val="24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Theme="minorEastAsia" w:hAnsiTheme="minorEastAsia" w:eastAsiaTheme="minorEastAsia"/>
          <w:snapToGrid w:val="0"/>
          <w:color w:val="000000" w:themeColor="text1"/>
          <w:szCs w:val="24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Theme="minorEastAsia" w:hAnsiTheme="minorEastAsia" w:eastAsiaTheme="minorEastAsia"/>
          <w:snapToGrid w:val="0"/>
          <w:color w:val="000000" w:themeColor="text1"/>
          <w:szCs w:val="24"/>
          <w:u w:val="single"/>
          <w:lang w:val="en-US" w:eastAsia="zh-CN"/>
          <w14:textFill>
            <w14:solidFill>
              <w14:schemeClr w14:val="tx1"/>
            </w14:solidFill>
          </w14:textFill>
        </w:rPr>
        <w:t>8</w:t>
      </w:r>
      <w:r>
        <w:rPr>
          <w:rFonts w:asciiTheme="minorEastAsia" w:hAnsiTheme="minorEastAsia" w:eastAsiaTheme="minorEastAsia"/>
          <w:snapToGrid w:val="0"/>
          <w:color w:val="000000" w:themeColor="text1"/>
          <w:szCs w:val="24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Theme="minorEastAsia" w:hAnsiTheme="minorEastAsia" w:eastAsiaTheme="minorEastAsia"/>
          <w:snapToGrid w:val="0"/>
          <w:color w:val="000000" w:themeColor="text1"/>
          <w:szCs w:val="24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Theme="minorEastAsia" w:hAnsiTheme="minorEastAsia" w:eastAsiaTheme="minorEastAsia"/>
          <w:snapToGrid w:val="0"/>
          <w:color w:val="000000" w:themeColor="text1"/>
          <w:szCs w:val="24"/>
          <w:u w:val="single"/>
          <w:lang w:val="en-US" w:eastAsia="zh-CN"/>
          <w14:textFill>
            <w14:solidFill>
              <w14:schemeClr w14:val="tx1"/>
            </w14:solidFill>
          </w14:textFill>
        </w:rPr>
        <w:t>16</w:t>
      </w:r>
      <w:r>
        <w:rPr>
          <w:rFonts w:asciiTheme="minorEastAsia" w:hAnsiTheme="minorEastAsia" w:eastAsiaTheme="minorEastAsia"/>
          <w:snapToGrid w:val="0"/>
          <w:color w:val="000000" w:themeColor="text1"/>
          <w:szCs w:val="24"/>
          <w14:textFill>
            <w14:solidFill>
              <w14:schemeClr w14:val="tx1"/>
            </w14:solidFill>
          </w14:textFill>
        </w:rPr>
        <w:t>日</w:t>
      </w:r>
      <w:r>
        <w:rPr>
          <w:rFonts w:hint="eastAsia" w:asciiTheme="minorEastAsia" w:hAnsiTheme="minorEastAsia" w:eastAsiaTheme="minorEastAsia"/>
          <w:snapToGrid w:val="0"/>
          <w:color w:val="000000" w:themeColor="text1"/>
          <w:szCs w:val="24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Theme="minorEastAsia" w:hAnsiTheme="minorEastAsia" w:eastAsiaTheme="minorEastAsia"/>
          <w:snapToGrid w:val="0"/>
          <w:color w:val="000000" w:themeColor="text1"/>
          <w:szCs w:val="24"/>
          <w:u w:val="single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Theme="minorEastAsia" w:hAnsiTheme="minorEastAsia" w:eastAsiaTheme="minorEastAsia"/>
          <w:snapToGrid w:val="0"/>
          <w:color w:val="000000" w:themeColor="text1"/>
          <w:szCs w:val="24"/>
          <w:u w:val="single"/>
          <w:lang w:val="en-US" w:eastAsia="zh-CN"/>
          <w14:textFill>
            <w14:solidFill>
              <w14:schemeClr w14:val="tx1"/>
            </w14:solidFill>
          </w14:textFill>
        </w:rPr>
        <w:t>8</w:t>
      </w:r>
      <w:r>
        <w:rPr>
          <w:rFonts w:hint="eastAsia" w:asciiTheme="minorEastAsia" w:hAnsiTheme="minorEastAsia" w:eastAsiaTheme="minorEastAsia"/>
          <w:snapToGrid w:val="0"/>
          <w:color w:val="000000" w:themeColor="text1"/>
          <w:szCs w:val="24"/>
          <w:u w:val="single"/>
          <w14:textFill>
            <w14:solidFill>
              <w14:schemeClr w14:val="tx1"/>
            </w14:solidFill>
          </w14:textFill>
        </w:rPr>
        <w:t xml:space="preserve">:00  </w:t>
      </w:r>
      <w:r>
        <w:rPr>
          <w:rFonts w:hint="eastAsia" w:asciiTheme="minorEastAsia" w:hAnsiTheme="minorEastAsia" w:eastAsiaTheme="minorEastAsia"/>
          <w:snapToGrid w:val="0"/>
          <w:color w:val="000000" w:themeColor="text1"/>
          <w:szCs w:val="24"/>
          <w14:textFill>
            <w14:solidFill>
              <w14:schemeClr w14:val="tx1"/>
            </w14:solidFill>
          </w14:textFill>
        </w:rPr>
        <w:t>时前</w:t>
      </w:r>
      <w:r>
        <w:rPr>
          <w:rFonts w:hint="eastAsia" w:asciiTheme="minorEastAsia" w:hAnsiTheme="minorEastAsia" w:eastAsiaTheme="minorEastAsia"/>
          <w:bCs/>
          <w:snapToGrid w:val="0"/>
          <w:color w:val="000000" w:themeColor="text1"/>
          <w:szCs w:val="24"/>
          <w14:textFill>
            <w14:solidFill>
              <w14:schemeClr w14:val="tx1"/>
            </w14:solidFill>
          </w14:textFill>
        </w:rPr>
        <w:t>，逾期不受理。</w:t>
      </w:r>
    </w:p>
    <w:p w14:paraId="2B239732">
      <w:pPr>
        <w:spacing w:line="360" w:lineRule="auto"/>
        <w:jc w:val="left"/>
        <w:rPr>
          <w:rFonts w:ascii="宋体" w:hAnsi="宋体" w:eastAsia="宋体" w:cs="宋体"/>
          <w:b/>
          <w:bCs/>
          <w:snapToGrid w:val="0"/>
          <w:szCs w:val="24"/>
          <w:u w:val="single"/>
        </w:rPr>
      </w:pPr>
      <w:r>
        <w:rPr>
          <w:rFonts w:hint="eastAsia" w:asciiTheme="minorEastAsia" w:hAnsiTheme="minorEastAsia" w:eastAsiaTheme="minorEastAsia"/>
          <w:color w:val="000000" w:themeColor="text1"/>
          <w:szCs w:val="24"/>
          <w:lang w:val="en-US" w:eastAsia="zh-CN"/>
          <w14:textFill>
            <w14:solidFill>
              <w14:schemeClr w14:val="tx1"/>
            </w14:solidFill>
          </w14:textFill>
        </w:rPr>
        <w:t>10</w:t>
      </w:r>
      <w:r>
        <w:rPr>
          <w:rFonts w:hint="eastAsia" w:asciiTheme="minorEastAsia" w:hAnsiTheme="minorEastAsia" w:eastAsiaTheme="minorEastAsia"/>
          <w:color w:val="000000" w:themeColor="text1"/>
          <w:szCs w:val="24"/>
          <w14:textFill>
            <w14:solidFill>
              <w14:schemeClr w14:val="tx1"/>
            </w14:solidFill>
          </w14:textFill>
        </w:rPr>
        <w:t>.2</w:t>
      </w:r>
      <w:r>
        <w:rPr>
          <w:rFonts w:hint="eastAsia" w:ascii="宋体" w:hAnsi="宋体" w:eastAsia="宋体" w:cs="宋体"/>
          <w:snapToGrid w:val="0"/>
          <w:szCs w:val="24"/>
        </w:rPr>
        <w:t>投档方式</w:t>
      </w:r>
      <w:r>
        <w:rPr>
          <w:rFonts w:hint="eastAsia" w:ascii="宋体" w:hAnsi="宋体" w:eastAsia="宋体" w:cs="宋体"/>
          <w:b/>
          <w:bCs/>
          <w:snapToGrid w:val="0"/>
          <w:szCs w:val="24"/>
          <w:u w:val="single"/>
        </w:rPr>
        <w:t>：</w:t>
      </w:r>
      <w:r>
        <w:rPr>
          <w:rFonts w:hint="eastAsia" w:ascii="宋体" w:hAnsi="宋体" w:eastAsia="宋体" w:cs="宋体"/>
          <w:snapToGrid w:val="0"/>
          <w:szCs w:val="24"/>
          <w:u w:val="single"/>
        </w:rPr>
        <w:t>选择第（</w:t>
      </w:r>
      <w:r>
        <w:rPr>
          <w:rFonts w:hint="eastAsia" w:ascii="宋体" w:hAnsi="宋体" w:eastAsia="宋体" w:cs="宋体"/>
          <w:snapToGrid w:val="0"/>
          <w:szCs w:val="24"/>
          <w:u w:val="single"/>
          <w:lang w:val="en-US" w:eastAsia="zh-CN"/>
        </w:rPr>
        <w:t>2</w:t>
      </w:r>
      <w:r>
        <w:rPr>
          <w:rFonts w:hint="eastAsia" w:ascii="宋体" w:hAnsi="宋体" w:eastAsia="宋体" w:cs="宋体"/>
          <w:snapToGrid w:val="0"/>
          <w:szCs w:val="24"/>
          <w:u w:val="single"/>
        </w:rPr>
        <w:t>）</w:t>
      </w:r>
      <w:r>
        <w:rPr>
          <w:rFonts w:hint="eastAsia" w:ascii="宋体" w:hAnsi="宋体" w:eastAsia="宋体" w:cs="宋体"/>
          <w:snapToGrid w:val="0"/>
          <w:szCs w:val="24"/>
          <w:u w:val="single"/>
          <w:lang w:val="en-US" w:eastAsia="zh-CN"/>
        </w:rPr>
        <w:t>电子</w:t>
      </w:r>
      <w:r>
        <w:rPr>
          <w:rFonts w:hint="eastAsia" w:ascii="宋体" w:hAnsi="宋体" w:eastAsia="宋体" w:cs="宋体"/>
          <w:snapToGrid w:val="0"/>
          <w:szCs w:val="24"/>
          <w:u w:val="single"/>
        </w:rPr>
        <w:t>档投递方式</w:t>
      </w:r>
    </w:p>
    <w:p w14:paraId="0A8F81FD">
      <w:pPr>
        <w:spacing w:line="360" w:lineRule="auto"/>
        <w:jc w:val="left"/>
        <w:rPr>
          <w:rFonts w:ascii="宋体" w:hAnsi="宋体" w:eastAsia="宋体" w:cs="宋体"/>
          <w:snapToGrid w:val="0"/>
          <w:szCs w:val="24"/>
          <w:u w:val="single"/>
        </w:rPr>
      </w:pPr>
      <w:r>
        <w:rPr>
          <w:rFonts w:hint="eastAsia" w:ascii="宋体" w:hAnsi="宋体" w:eastAsia="宋体" w:cs="宋体"/>
          <w:szCs w:val="24"/>
        </w:rPr>
        <w:t>（1）纸质档投递方式：投标文件须密封后于投标截止时间前送到开标地点，</w:t>
      </w:r>
      <w:r>
        <w:rPr>
          <w:rFonts w:hint="eastAsia" w:ascii="宋体" w:hAnsi="宋体" w:eastAsia="宋体" w:cs="宋体"/>
          <w:snapToGrid w:val="0"/>
          <w:szCs w:val="24"/>
        </w:rPr>
        <w:t>快递或上门送件方式，地点</w:t>
      </w:r>
      <w:r>
        <w:rPr>
          <w:rFonts w:hint="eastAsia" w:ascii="宋体" w:hAnsi="宋体" w:eastAsia="宋体" w:cs="宋体"/>
          <w:snapToGrid w:val="0"/>
          <w:szCs w:val="24"/>
          <w:u w:val="single"/>
        </w:rPr>
        <w:t>：深圳市龙岗区坪地街道高桥社区朗坤科技园10楼招标采购中心收。</w:t>
      </w:r>
    </w:p>
    <w:p w14:paraId="432265C4">
      <w:pPr>
        <w:autoSpaceDE w:val="0"/>
        <w:autoSpaceDN w:val="0"/>
        <w:spacing w:line="360" w:lineRule="auto"/>
        <w:jc w:val="left"/>
        <w:rPr>
          <w:rFonts w:asciiTheme="minorEastAsia" w:hAnsiTheme="minorEastAsia" w:eastAsiaTheme="minorEastAsia"/>
          <w:b/>
          <w:color w:val="FF0000"/>
          <w:szCs w:val="24"/>
          <w:u w:val="single"/>
        </w:rPr>
      </w:pPr>
      <w:r>
        <w:rPr>
          <w:rFonts w:hint="eastAsia" w:ascii="宋体" w:hAnsi="宋体" w:eastAsia="宋体" w:cs="宋体"/>
          <w:szCs w:val="24"/>
        </w:rPr>
        <w:t>（2）电子档投递方式：投标截止时间</w:t>
      </w:r>
      <w:r>
        <w:rPr>
          <w:rFonts w:hint="eastAsia" w:ascii="宋体" w:hAnsi="宋体" w:eastAsia="宋体" w:cs="宋体"/>
          <w:snapToGrid w:val="0"/>
          <w:szCs w:val="24"/>
        </w:rPr>
        <w:t>前</w:t>
      </w:r>
      <w:r>
        <w:rPr>
          <w:rFonts w:hint="eastAsia" w:ascii="宋体" w:hAnsi="宋体" w:eastAsia="宋体" w:cs="宋体"/>
          <w:szCs w:val="24"/>
        </w:rPr>
        <w:t>登录朗坤</w:t>
      </w:r>
      <w:r>
        <w:rPr>
          <w:rFonts w:hint="eastAsia" w:ascii="宋体" w:hAnsi="宋体" w:eastAsia="宋体" w:cs="宋体"/>
          <w:szCs w:val="24"/>
          <w:lang w:val="en-US" w:eastAsia="zh-CN"/>
        </w:rPr>
        <w:t>科技</w:t>
      </w:r>
      <w:r>
        <w:rPr>
          <w:rFonts w:hint="eastAsia" w:ascii="宋体" w:hAnsi="宋体" w:eastAsia="宋体" w:cs="宋体"/>
          <w:szCs w:val="24"/>
        </w:rPr>
        <w:t>官网招标采购平台</w:t>
      </w:r>
      <w:r>
        <w:rPr>
          <w:rFonts w:hint="eastAsia" w:ascii="宋体" w:hAnsi="宋体" w:eastAsia="宋体" w:cs="宋体"/>
          <w:szCs w:val="24"/>
          <w:lang w:eastAsia="zh-CN"/>
        </w:rPr>
        <w:t>。</w:t>
      </w:r>
      <w:r>
        <w:rPr>
          <w:rFonts w:hint="eastAsia" w:ascii="宋体" w:hAnsi="宋体" w:eastAsia="宋体" w:cs="宋体"/>
          <w:szCs w:val="24"/>
        </w:rPr>
        <w:t>https://www.leoking.com/Bidding/list_125.aspx ，会员登录后在采购信息栏目招标项目上点击“我要投标”，将投标文件以电子档压缩文件*.zip或*.rar格式上传（只允许上传1个压缩包，压缩包内文件格式按招标文件要求，并且将投标文件扫描件PDF档+office可编辑档一起压缩）。</w:t>
      </w:r>
      <w:r>
        <w:rPr>
          <w:rFonts w:hint="eastAsia" w:asciiTheme="minorEastAsia" w:hAnsiTheme="minorEastAsia" w:eastAsiaTheme="minorEastAsia"/>
          <w:b/>
          <w:color w:val="FF0000"/>
          <w:szCs w:val="24"/>
          <w:u w:val="single"/>
        </w:rPr>
        <w:t>投标文件压缩时要求使用密码加密，开标时再提供密码解压。</w:t>
      </w:r>
    </w:p>
    <w:p w14:paraId="7A2E8D31">
      <w:pPr>
        <w:autoSpaceDE w:val="0"/>
        <w:autoSpaceDN w:val="0"/>
        <w:spacing w:line="360" w:lineRule="auto"/>
        <w:jc w:val="left"/>
        <w:rPr>
          <w:rFonts w:asciiTheme="minorEastAsia" w:hAnsiTheme="minorEastAsia" w:eastAsiaTheme="minorEastAsia"/>
          <w:color w:val="000000" w:themeColor="text1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/>
          <w:color w:val="000000" w:themeColor="text1"/>
          <w:szCs w:val="24"/>
          <w:lang w:val="en-US" w:eastAsia="zh-CN"/>
          <w14:textFill>
            <w14:solidFill>
              <w14:schemeClr w14:val="tx1"/>
            </w14:solidFill>
          </w14:textFill>
        </w:rPr>
        <w:t>10</w:t>
      </w:r>
      <w:r>
        <w:rPr>
          <w:rFonts w:hint="eastAsia" w:asciiTheme="minorEastAsia" w:hAnsiTheme="minorEastAsia" w:eastAsiaTheme="minorEastAsia"/>
          <w:color w:val="000000" w:themeColor="text1"/>
          <w:szCs w:val="24"/>
          <w14:textFill>
            <w14:solidFill>
              <w14:schemeClr w14:val="tx1"/>
            </w14:solidFill>
          </w14:textFill>
        </w:rPr>
        <w:t>.3逾期收到或不符合招标文件要求的投标文件恕不接受，</w:t>
      </w:r>
      <w:r>
        <w:rPr>
          <w:rFonts w:asciiTheme="minorEastAsia" w:hAnsiTheme="minorEastAsia" w:eastAsiaTheme="minorEastAsia"/>
          <w:color w:val="000000" w:themeColor="text1"/>
          <w:szCs w:val="24"/>
          <w14:textFill>
            <w14:solidFill>
              <w14:schemeClr w14:val="tx1"/>
            </w14:solidFill>
          </w14:textFill>
        </w:rPr>
        <w:t>开</w:t>
      </w:r>
      <w:r>
        <w:rPr>
          <w:rFonts w:hint="eastAsia" w:asciiTheme="minorEastAsia" w:hAnsiTheme="minorEastAsia" w:eastAsiaTheme="minorEastAsia"/>
          <w:color w:val="000000" w:themeColor="text1"/>
          <w:szCs w:val="24"/>
          <w14:textFill>
            <w14:solidFill>
              <w14:schemeClr w14:val="tx1"/>
            </w14:solidFill>
          </w14:textFill>
        </w:rPr>
        <w:t>标</w:t>
      </w:r>
      <w:r>
        <w:rPr>
          <w:rFonts w:asciiTheme="minorEastAsia" w:hAnsiTheme="minorEastAsia" w:eastAsiaTheme="minorEastAsia"/>
          <w:color w:val="000000" w:themeColor="text1"/>
          <w:szCs w:val="24"/>
          <w14:textFill>
            <w14:solidFill>
              <w14:schemeClr w14:val="tx1"/>
            </w14:solidFill>
          </w14:textFill>
        </w:rPr>
        <w:t>时间另行通知。</w:t>
      </w:r>
    </w:p>
    <w:p w14:paraId="29A0D0CF">
      <w:pPr>
        <w:autoSpaceDE w:val="0"/>
        <w:autoSpaceDN w:val="0"/>
        <w:spacing w:before="120" w:after="120" w:afterLines="50" w:line="360" w:lineRule="auto"/>
        <w:jc w:val="left"/>
        <w:outlineLvl w:val="0"/>
        <w:rPr>
          <w:rFonts w:asciiTheme="minorEastAsia" w:hAnsiTheme="minorEastAsia" w:eastAsiaTheme="minorEastAsia"/>
          <w:b/>
          <w:szCs w:val="24"/>
        </w:rPr>
      </w:pPr>
      <w:r>
        <w:rPr>
          <w:rFonts w:asciiTheme="minorEastAsia" w:hAnsiTheme="minorEastAsia" w:eastAsiaTheme="minorEastAsia"/>
          <w:b/>
          <w:szCs w:val="24"/>
        </w:rPr>
        <w:t xml:space="preserve"> </w:t>
      </w:r>
      <w:bookmarkStart w:id="11" w:name="_Toc76215649"/>
      <w:r>
        <w:rPr>
          <w:rFonts w:asciiTheme="minorEastAsia" w:hAnsiTheme="minorEastAsia" w:eastAsiaTheme="minorEastAsia"/>
          <w:b/>
          <w:szCs w:val="24"/>
        </w:rPr>
        <w:t>11.</w:t>
      </w:r>
      <w:r>
        <w:rPr>
          <w:rFonts w:hint="eastAsia" w:asciiTheme="minorEastAsia" w:hAnsiTheme="minorEastAsia" w:eastAsiaTheme="minorEastAsia"/>
          <w:b/>
          <w:szCs w:val="24"/>
        </w:rPr>
        <w:t>联</w:t>
      </w:r>
      <w:r>
        <w:rPr>
          <w:rFonts w:asciiTheme="minorEastAsia" w:hAnsiTheme="minorEastAsia" w:eastAsiaTheme="minorEastAsia"/>
          <w:b/>
          <w:szCs w:val="24"/>
        </w:rPr>
        <w:t>系方式</w:t>
      </w:r>
      <w:bookmarkEnd w:id="11"/>
    </w:p>
    <w:p w14:paraId="52E663C4">
      <w:pPr>
        <w:autoSpaceDE w:val="0"/>
        <w:autoSpaceDN w:val="0"/>
        <w:adjustRightInd w:val="0"/>
        <w:spacing w:line="360" w:lineRule="auto"/>
        <w:jc w:val="left"/>
        <w:rPr>
          <w:rFonts w:hint="eastAsia" w:asciiTheme="minorEastAsia" w:hAnsiTheme="minorEastAsia" w:eastAsiaTheme="minorEastAsia"/>
          <w:b/>
          <w:szCs w:val="24"/>
          <w:lang w:eastAsia="zh-CN"/>
        </w:rPr>
      </w:pPr>
      <w:r>
        <w:rPr>
          <w:rFonts w:hint="eastAsia" w:asciiTheme="minorEastAsia" w:hAnsiTheme="minorEastAsia" w:eastAsiaTheme="minorEastAsia"/>
          <w:b/>
          <w:szCs w:val="24"/>
        </w:rPr>
        <w:t>招</w:t>
      </w:r>
      <w:r>
        <w:rPr>
          <w:rFonts w:asciiTheme="minorEastAsia" w:hAnsiTheme="minorEastAsia" w:eastAsiaTheme="minorEastAsia"/>
          <w:b/>
          <w:szCs w:val="24"/>
        </w:rPr>
        <w:t>标人：</w:t>
      </w:r>
      <w:r>
        <w:rPr>
          <w:rFonts w:hint="eastAsia" w:asciiTheme="minorEastAsia" w:hAnsiTheme="minorEastAsia" w:eastAsiaTheme="minorEastAsia"/>
          <w:b/>
          <w:szCs w:val="24"/>
          <w:lang w:eastAsia="zh-CN"/>
        </w:rPr>
        <w:t>深圳市必尚供应链有限公司</w:t>
      </w:r>
    </w:p>
    <w:p w14:paraId="6C3D5083">
      <w:pPr>
        <w:autoSpaceDE w:val="0"/>
        <w:autoSpaceDN w:val="0"/>
        <w:adjustRightInd w:val="0"/>
        <w:spacing w:line="360" w:lineRule="auto"/>
        <w:jc w:val="left"/>
        <w:rPr>
          <w:rFonts w:hint="default" w:asciiTheme="minorEastAsia" w:hAnsiTheme="minorEastAsia" w:eastAsiaTheme="minorEastAsia"/>
          <w:szCs w:val="24"/>
          <w:lang w:val="en-US" w:eastAsia="zh-CN"/>
        </w:rPr>
      </w:pPr>
      <w:r>
        <w:rPr>
          <w:rFonts w:hint="eastAsia" w:asciiTheme="minorEastAsia" w:hAnsiTheme="minorEastAsia" w:eastAsiaTheme="minorEastAsia"/>
          <w:szCs w:val="24"/>
        </w:rPr>
        <w:t>采购部：</w:t>
      </w:r>
      <w:r>
        <w:rPr>
          <w:rFonts w:hint="eastAsia" w:asciiTheme="minorEastAsia" w:hAnsiTheme="minorEastAsia" w:eastAsiaTheme="minorEastAsia"/>
          <w:szCs w:val="24"/>
          <w:lang w:val="en-US" w:eastAsia="zh-CN"/>
        </w:rPr>
        <w:t>余巍</w:t>
      </w:r>
      <w:r>
        <w:rPr>
          <w:rFonts w:hint="eastAsia" w:asciiTheme="minorEastAsia" w:hAnsiTheme="minorEastAsia" w:eastAsiaTheme="minorEastAsia"/>
          <w:szCs w:val="24"/>
        </w:rPr>
        <w:t xml:space="preserve">      电话：</w:t>
      </w:r>
      <w:r>
        <w:rPr>
          <w:rFonts w:hint="eastAsia" w:asciiTheme="minorEastAsia" w:hAnsiTheme="minorEastAsia" w:eastAsiaTheme="minorEastAsia"/>
          <w:szCs w:val="24"/>
          <w:lang w:val="en-US" w:eastAsia="zh-CN"/>
        </w:rPr>
        <w:t>18028712839</w:t>
      </w:r>
    </w:p>
    <w:p w14:paraId="1C1B38AD">
      <w:pPr>
        <w:autoSpaceDE w:val="0"/>
        <w:autoSpaceDN w:val="0"/>
        <w:adjustRightInd w:val="0"/>
        <w:spacing w:line="360" w:lineRule="auto"/>
        <w:jc w:val="left"/>
        <w:rPr>
          <w:rFonts w:asciiTheme="minorEastAsia" w:hAnsiTheme="minorEastAsia" w:eastAsiaTheme="minorEastAsia"/>
          <w:szCs w:val="24"/>
        </w:rPr>
      </w:pPr>
      <w:r>
        <w:rPr>
          <w:rFonts w:hint="eastAsia" w:asciiTheme="minorEastAsia" w:hAnsiTheme="minorEastAsia" w:eastAsiaTheme="minorEastAsia"/>
          <w:szCs w:val="24"/>
        </w:rPr>
        <w:t>邮箱</w:t>
      </w:r>
      <w:r>
        <w:rPr>
          <w:rFonts w:asciiTheme="minorEastAsia" w:hAnsiTheme="minorEastAsia" w:eastAsiaTheme="minorEastAsia"/>
          <w:szCs w:val="24"/>
        </w:rPr>
        <w:t>：</w:t>
      </w:r>
      <w:r>
        <w:rPr>
          <w:rFonts w:hint="eastAsia" w:asciiTheme="minorEastAsia" w:hAnsiTheme="minorEastAsia" w:eastAsiaTheme="minorEastAsia"/>
          <w:szCs w:val="24"/>
        </w:rPr>
        <w:t>yuwei@leoking.com</w:t>
      </w:r>
    </w:p>
    <w:p w14:paraId="7A7B47A7">
      <w:pPr>
        <w:autoSpaceDE w:val="0"/>
        <w:autoSpaceDN w:val="0"/>
        <w:adjustRightInd w:val="0"/>
        <w:spacing w:line="360" w:lineRule="auto"/>
        <w:jc w:val="left"/>
        <w:rPr>
          <w:rFonts w:asciiTheme="minorEastAsia" w:hAnsiTheme="minorEastAsia" w:eastAsiaTheme="minorEastAsia"/>
          <w:szCs w:val="24"/>
        </w:rPr>
      </w:pPr>
      <w:r>
        <w:rPr>
          <w:rFonts w:hint="eastAsia" w:asciiTheme="minorEastAsia" w:hAnsiTheme="minorEastAsia" w:eastAsiaTheme="minorEastAsia"/>
          <w:szCs w:val="24"/>
        </w:rPr>
        <w:t>技术部：沈</w:t>
      </w:r>
      <w:r>
        <w:rPr>
          <w:rFonts w:asciiTheme="minorEastAsia" w:hAnsiTheme="minorEastAsia" w:eastAsiaTheme="minorEastAsia"/>
          <w:szCs w:val="24"/>
        </w:rPr>
        <w:t>伟</w:t>
      </w:r>
      <w:r>
        <w:rPr>
          <w:rFonts w:hint="eastAsia" w:asciiTheme="minorEastAsia" w:hAnsiTheme="minorEastAsia" w:eastAsiaTheme="minorEastAsia"/>
          <w:szCs w:val="24"/>
        </w:rPr>
        <w:t xml:space="preserve">   </w:t>
      </w:r>
      <w:r>
        <w:rPr>
          <w:rFonts w:asciiTheme="minorEastAsia" w:hAnsiTheme="minorEastAsia" w:eastAsiaTheme="minorEastAsia"/>
          <w:szCs w:val="24"/>
        </w:rPr>
        <w:t xml:space="preserve">  </w:t>
      </w:r>
      <w:r>
        <w:rPr>
          <w:rFonts w:hint="eastAsia" w:asciiTheme="minorEastAsia" w:hAnsiTheme="minorEastAsia" w:eastAsiaTheme="minorEastAsia"/>
          <w:szCs w:val="24"/>
        </w:rPr>
        <w:t xml:space="preserve">   电话：</w:t>
      </w:r>
      <w:r>
        <w:rPr>
          <w:rFonts w:asciiTheme="minorEastAsia" w:hAnsiTheme="minorEastAsia" w:eastAsiaTheme="minorEastAsia"/>
          <w:szCs w:val="24"/>
        </w:rPr>
        <w:t>13728918468</w:t>
      </w:r>
    </w:p>
    <w:p w14:paraId="0D90CC6C">
      <w:pPr>
        <w:autoSpaceDE w:val="0"/>
        <w:autoSpaceDN w:val="0"/>
        <w:adjustRightInd w:val="0"/>
        <w:spacing w:line="360" w:lineRule="auto"/>
        <w:jc w:val="left"/>
        <w:rPr>
          <w:rFonts w:asciiTheme="minorEastAsia" w:hAnsiTheme="minorEastAsia" w:eastAsiaTheme="minorEastAsia"/>
          <w:szCs w:val="24"/>
        </w:rPr>
      </w:pPr>
      <w:r>
        <w:rPr>
          <w:rFonts w:hint="eastAsia" w:asciiTheme="minorEastAsia" w:hAnsiTheme="minorEastAsia" w:eastAsiaTheme="minorEastAsia"/>
          <w:szCs w:val="24"/>
        </w:rPr>
        <w:t>邮</w:t>
      </w:r>
      <w:r>
        <w:rPr>
          <w:rFonts w:asciiTheme="minorEastAsia" w:hAnsiTheme="minorEastAsia" w:eastAsiaTheme="minorEastAsia"/>
          <w:szCs w:val="24"/>
        </w:rPr>
        <w:t>箱：shenwei</w:t>
      </w:r>
      <w:r>
        <w:rPr>
          <w:rFonts w:hint="eastAsia" w:asciiTheme="minorEastAsia" w:hAnsiTheme="minorEastAsia" w:eastAsiaTheme="minorEastAsia"/>
          <w:szCs w:val="24"/>
        </w:rPr>
        <w:t>@leoking.com</w:t>
      </w:r>
    </w:p>
    <w:p w14:paraId="35F1B9FF">
      <w:pPr>
        <w:autoSpaceDE w:val="0"/>
        <w:autoSpaceDN w:val="0"/>
        <w:adjustRightInd w:val="0"/>
        <w:spacing w:line="360" w:lineRule="auto"/>
        <w:jc w:val="left"/>
        <w:rPr>
          <w:rFonts w:asciiTheme="minorEastAsia" w:hAnsiTheme="minorEastAsia" w:eastAsiaTheme="minorEastAsia"/>
          <w:szCs w:val="24"/>
        </w:rPr>
      </w:pPr>
      <w:r>
        <w:rPr>
          <w:rFonts w:hint="eastAsia" w:asciiTheme="minorEastAsia" w:hAnsiTheme="minorEastAsia" w:eastAsiaTheme="minorEastAsia"/>
          <w:szCs w:val="24"/>
        </w:rPr>
        <w:t>附</w:t>
      </w:r>
      <w:r>
        <w:rPr>
          <w:rFonts w:asciiTheme="minorEastAsia" w:hAnsiTheme="minorEastAsia" w:eastAsiaTheme="minorEastAsia"/>
          <w:szCs w:val="24"/>
        </w:rPr>
        <w:t>件详后：</w:t>
      </w:r>
    </w:p>
    <w:p w14:paraId="68FE2C61">
      <w:pPr>
        <w:pStyle w:val="3"/>
        <w:spacing w:before="0" w:after="0" w:line="360" w:lineRule="auto"/>
        <w:ind w:firstLine="422" w:firstLineChars="200"/>
        <w:jc w:val="left"/>
        <w:rPr>
          <w:rFonts w:asciiTheme="minorEastAsia" w:hAnsiTheme="minorEastAsia" w:eastAsiaTheme="minorEastAsia"/>
          <w:sz w:val="21"/>
          <w:szCs w:val="21"/>
        </w:rPr>
      </w:pPr>
    </w:p>
    <w:p w14:paraId="109B144A"/>
    <w:p w14:paraId="2AE431DC">
      <w:pPr>
        <w:autoSpaceDE w:val="0"/>
        <w:autoSpaceDN w:val="0"/>
        <w:adjustRightInd w:val="0"/>
        <w:spacing w:line="360" w:lineRule="auto"/>
        <w:jc w:val="right"/>
        <w:rPr>
          <w:rFonts w:hint="eastAsia" w:asciiTheme="minorEastAsia" w:hAnsiTheme="minorEastAsia" w:eastAsiaTheme="minorEastAsia"/>
          <w:b/>
          <w:szCs w:val="24"/>
          <w:lang w:eastAsia="zh-CN"/>
        </w:rPr>
      </w:pPr>
      <w:r>
        <w:rPr>
          <w:rFonts w:hint="eastAsia" w:asciiTheme="minorEastAsia" w:hAnsiTheme="minorEastAsia" w:eastAsiaTheme="minorEastAsia"/>
          <w:b/>
          <w:szCs w:val="24"/>
        </w:rPr>
        <w:t>招</w:t>
      </w:r>
      <w:r>
        <w:rPr>
          <w:rFonts w:asciiTheme="minorEastAsia" w:hAnsiTheme="minorEastAsia" w:eastAsiaTheme="minorEastAsia"/>
          <w:b/>
          <w:szCs w:val="24"/>
        </w:rPr>
        <w:t>标人：</w:t>
      </w:r>
      <w:r>
        <w:rPr>
          <w:rFonts w:hint="eastAsia" w:asciiTheme="minorEastAsia" w:hAnsiTheme="minorEastAsia" w:eastAsiaTheme="minorEastAsia"/>
          <w:b/>
          <w:szCs w:val="24"/>
          <w:lang w:eastAsia="zh-CN"/>
        </w:rPr>
        <w:t>深圳市必尚供应链有限公司</w:t>
      </w:r>
    </w:p>
    <w:p w14:paraId="657A032C">
      <w:pPr>
        <w:autoSpaceDE w:val="0"/>
        <w:autoSpaceDN w:val="0"/>
        <w:adjustRightInd w:val="0"/>
        <w:spacing w:line="360" w:lineRule="auto"/>
        <w:jc w:val="right"/>
        <w:rPr>
          <w:rFonts w:hint="eastAsia" w:asciiTheme="minorEastAsia" w:hAnsiTheme="minorEastAsia" w:eastAsiaTheme="minorEastAsia"/>
          <w:b/>
          <w:szCs w:val="24"/>
          <w:lang w:eastAsia="zh-CN"/>
        </w:rPr>
      </w:pPr>
      <w:r>
        <w:rPr>
          <w:rFonts w:hint="eastAsia" w:asciiTheme="minorEastAsia" w:hAnsiTheme="minorEastAsia" w:eastAsiaTheme="minorEastAsia"/>
          <w:b/>
          <w:szCs w:val="24"/>
          <w:lang w:eastAsia="zh-CN"/>
        </w:rPr>
        <w:t>2026年</w:t>
      </w:r>
      <w:r>
        <w:rPr>
          <w:rFonts w:hint="eastAsia" w:asciiTheme="minorEastAsia" w:hAnsiTheme="minorEastAsia" w:eastAsiaTheme="minorEastAsia"/>
          <w:b/>
          <w:szCs w:val="24"/>
          <w:lang w:val="en-US" w:eastAsia="zh-CN"/>
        </w:rPr>
        <w:t>8</w:t>
      </w:r>
      <w:r>
        <w:rPr>
          <w:rFonts w:hint="eastAsia" w:asciiTheme="minorEastAsia" w:hAnsiTheme="minorEastAsia" w:eastAsiaTheme="minorEastAsia"/>
          <w:b/>
          <w:szCs w:val="24"/>
          <w:lang w:eastAsia="zh-CN"/>
        </w:rPr>
        <w:t>月</w:t>
      </w:r>
      <w:r>
        <w:rPr>
          <w:rFonts w:hint="eastAsia" w:asciiTheme="minorEastAsia" w:hAnsiTheme="minorEastAsia" w:eastAsiaTheme="minorEastAsia"/>
          <w:b/>
          <w:szCs w:val="24"/>
          <w:lang w:val="en-US" w:eastAsia="zh-CN"/>
        </w:rPr>
        <w:t>7</w:t>
      </w:r>
      <w:r>
        <w:rPr>
          <w:rFonts w:hint="eastAsia" w:asciiTheme="minorEastAsia" w:hAnsiTheme="minorEastAsia" w:eastAsiaTheme="minorEastAsia"/>
          <w:b/>
          <w:szCs w:val="24"/>
          <w:lang w:eastAsia="zh-CN"/>
        </w:rPr>
        <w:t>日</w:t>
      </w:r>
    </w:p>
    <w:p w14:paraId="55190F5A">
      <w:pPr>
        <w:sectPr>
          <w:footerReference r:id="rId3" w:type="default"/>
          <w:pgSz w:w="11907" w:h="16840"/>
          <w:pgMar w:top="1247" w:right="1361" w:bottom="1247" w:left="1361" w:header="720" w:footer="720" w:gutter="0"/>
          <w:pgNumType w:fmt="decimal"/>
          <w:cols w:space="720" w:num="1"/>
          <w:docGrid w:linePitch="286" w:charSpace="0"/>
        </w:sectPr>
      </w:pPr>
    </w:p>
    <w:p w14:paraId="69CD526C">
      <w:pPr>
        <w:pStyle w:val="2"/>
        <w:numPr>
          <w:ilvl w:val="0"/>
          <w:numId w:val="1"/>
        </w:numPr>
        <w:spacing w:before="120" w:beforeLines="50" w:after="120" w:afterLines="50"/>
        <w:ind w:left="1066" w:hanging="1066"/>
        <w:rPr>
          <w:rFonts w:asciiTheme="minorEastAsia" w:hAnsiTheme="minorEastAsia" w:eastAsiaTheme="minorEastAsia"/>
          <w:sz w:val="28"/>
          <w:szCs w:val="28"/>
        </w:rPr>
      </w:pPr>
      <w:bookmarkStart w:id="12" w:name="_Toc76215652"/>
      <w:bookmarkStart w:id="13" w:name="_Toc176085608"/>
      <w:r>
        <w:rPr>
          <w:rFonts w:hint="eastAsia" w:asciiTheme="minorEastAsia" w:hAnsiTheme="minorEastAsia" w:eastAsiaTheme="minorEastAsia"/>
          <w:sz w:val="32"/>
          <w:szCs w:val="32"/>
        </w:rPr>
        <w:t>投标须知</w:t>
      </w:r>
      <w:bookmarkEnd w:id="12"/>
      <w:bookmarkEnd w:id="13"/>
    </w:p>
    <w:p w14:paraId="09359F82">
      <w:pPr>
        <w:pStyle w:val="3"/>
        <w:spacing w:before="120" w:beforeLines="50" w:after="120" w:afterLines="50" w:line="360" w:lineRule="auto"/>
        <w:rPr>
          <w:rFonts w:asciiTheme="minorEastAsia" w:hAnsiTheme="minorEastAsia" w:eastAsiaTheme="minorEastAsia"/>
        </w:rPr>
      </w:pPr>
      <w:bookmarkStart w:id="14" w:name="_Toc144974496"/>
      <w:bookmarkStart w:id="15" w:name="_Toc247085688"/>
      <w:bookmarkStart w:id="16" w:name="_Toc76215653"/>
      <w:bookmarkStart w:id="17" w:name="_Toc296602419"/>
      <w:bookmarkStart w:id="18" w:name="_Toc152045528"/>
      <w:bookmarkStart w:id="19" w:name="_Toc152042304"/>
      <w:bookmarkStart w:id="20" w:name="_Toc179632545"/>
      <w:bookmarkStart w:id="21" w:name="_Toc246996917"/>
      <w:bookmarkStart w:id="22" w:name="_Toc246996174"/>
      <w:r>
        <w:rPr>
          <w:rFonts w:hint="eastAsia" w:asciiTheme="minorEastAsia" w:hAnsiTheme="minorEastAsia" w:eastAsiaTheme="minorEastAsia"/>
        </w:rPr>
        <w:t>第一部</w:t>
      </w:r>
      <w:r>
        <w:rPr>
          <w:rFonts w:asciiTheme="minorEastAsia" w:hAnsiTheme="minorEastAsia" w:eastAsiaTheme="minorEastAsia"/>
        </w:rPr>
        <w:t>分</w:t>
      </w:r>
      <w:r>
        <w:rPr>
          <w:rFonts w:hint="eastAsia" w:asciiTheme="minorEastAsia" w:hAnsiTheme="minorEastAsia" w:eastAsiaTheme="minorEastAsia"/>
        </w:rPr>
        <w:t xml:space="preserve"> 投标人须知前附表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tbl>
      <w:tblPr>
        <w:tblStyle w:val="7"/>
        <w:tblW w:w="9606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6"/>
        <w:gridCol w:w="2126"/>
        <w:gridCol w:w="5954"/>
      </w:tblGrid>
      <w:tr w14:paraId="33FF8F4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3AAEC2">
            <w:pPr>
              <w:spacing w:line="360" w:lineRule="auto"/>
              <w:jc w:val="lef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条款号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584D6B">
            <w:pPr>
              <w:spacing w:line="360" w:lineRule="auto"/>
              <w:jc w:val="lef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条  款  名  称</w:t>
            </w:r>
          </w:p>
        </w:tc>
        <w:tc>
          <w:tcPr>
            <w:tcW w:w="5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AA49D4">
            <w:pPr>
              <w:spacing w:line="360" w:lineRule="auto"/>
              <w:jc w:val="lef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编  列  内  容</w:t>
            </w:r>
          </w:p>
        </w:tc>
      </w:tr>
      <w:tr w14:paraId="7D44EEE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9" w:hRule="atLeast"/>
        </w:trPr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43FF42">
            <w:pPr>
              <w:spacing w:line="360" w:lineRule="auto"/>
              <w:jc w:val="lef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第</w:t>
            </w:r>
            <w:r>
              <w:rPr>
                <w:rFonts w:ascii="宋体" w:hAnsi="宋体" w:eastAsia="宋体"/>
                <w:sz w:val="21"/>
                <w:szCs w:val="21"/>
              </w:rPr>
              <w:t>一章1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1EE6FF">
            <w:pPr>
              <w:spacing w:line="360" w:lineRule="auto"/>
              <w:jc w:val="lef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招标人</w:t>
            </w:r>
          </w:p>
        </w:tc>
        <w:tc>
          <w:tcPr>
            <w:tcW w:w="5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76BAF2">
            <w:pPr>
              <w:spacing w:line="360" w:lineRule="auto"/>
              <w:jc w:val="left"/>
              <w:rPr>
                <w:rFonts w:hint="default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名称：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深圳市必尚供应链有限公司（</w:t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朗坤全资子公司）</w:t>
            </w:r>
          </w:p>
          <w:p w14:paraId="7680ED22">
            <w:pPr>
              <w:spacing w:line="360" w:lineRule="auto"/>
              <w:jc w:val="lef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地址：</w:t>
            </w:r>
            <w:r>
              <w:rPr>
                <w:rFonts w:ascii="宋体" w:hAnsi="宋体" w:eastAsia="宋体"/>
                <w:sz w:val="21"/>
                <w:szCs w:val="21"/>
                <w:shd w:val="clear" w:color="auto" w:fill="FFFFFF"/>
              </w:rPr>
              <w:t>深圳市龙岗区坪地高桥2号朗坤科技园10楼</w:t>
            </w:r>
          </w:p>
          <w:p w14:paraId="4CE406BB">
            <w:pPr>
              <w:spacing w:line="360" w:lineRule="auto"/>
              <w:jc w:val="left"/>
              <w:rPr>
                <w:rFonts w:hint="default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联系人：</w:t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余巍</w:t>
            </w:r>
          </w:p>
          <w:p w14:paraId="67B0B3E4">
            <w:pPr>
              <w:spacing w:line="360" w:lineRule="auto"/>
              <w:jc w:val="left"/>
              <w:rPr>
                <w:rFonts w:hint="default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电话：</w:t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18028712839</w:t>
            </w:r>
          </w:p>
        </w:tc>
      </w:tr>
      <w:tr w14:paraId="6E30A8D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D270F1">
            <w:pPr>
              <w:spacing w:line="360" w:lineRule="auto"/>
              <w:jc w:val="lef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第</w:t>
            </w:r>
            <w:r>
              <w:rPr>
                <w:rFonts w:ascii="宋体" w:hAnsi="宋体" w:eastAsia="宋体"/>
                <w:sz w:val="21"/>
                <w:szCs w:val="21"/>
              </w:rPr>
              <w:t>一章2.1.1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497889">
            <w:pPr>
              <w:spacing w:line="360" w:lineRule="auto"/>
              <w:jc w:val="lef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项目名称</w:t>
            </w:r>
          </w:p>
        </w:tc>
        <w:tc>
          <w:tcPr>
            <w:tcW w:w="5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81AE5C">
            <w:pPr>
              <w:spacing w:line="360" w:lineRule="auto"/>
              <w:jc w:val="left"/>
              <w:rPr>
                <w:rFonts w:hint="default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通州区生物质资源化综合处理中心项目</w:t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办公楼</w:t>
            </w:r>
          </w:p>
        </w:tc>
      </w:tr>
      <w:tr w14:paraId="075F3B4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F5F3BB">
            <w:pPr>
              <w:spacing w:line="360" w:lineRule="auto"/>
              <w:jc w:val="lef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第</w:t>
            </w:r>
            <w:r>
              <w:rPr>
                <w:rFonts w:ascii="宋体" w:hAnsi="宋体" w:eastAsia="宋体"/>
                <w:sz w:val="21"/>
                <w:szCs w:val="21"/>
              </w:rPr>
              <w:t>一章2.1.2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858DB9">
            <w:pPr>
              <w:spacing w:line="360" w:lineRule="auto"/>
              <w:jc w:val="lef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建设地点</w:t>
            </w:r>
          </w:p>
        </w:tc>
        <w:tc>
          <w:tcPr>
            <w:tcW w:w="5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489566">
            <w:pPr>
              <w:spacing w:line="360" w:lineRule="auto"/>
              <w:jc w:val="lef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  <w:shd w:val="clear" w:color="auto" w:fill="FFFFFF"/>
              </w:rPr>
              <w:t>通州区永乐店镇，再生能源发电厂东侧的环卫设施预留用地内</w:t>
            </w:r>
          </w:p>
        </w:tc>
      </w:tr>
      <w:tr w14:paraId="63DDA0B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AD9A39">
            <w:pPr>
              <w:spacing w:line="360" w:lineRule="auto"/>
              <w:jc w:val="lef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第</w:t>
            </w:r>
            <w:r>
              <w:rPr>
                <w:rFonts w:ascii="宋体" w:hAnsi="宋体" w:eastAsia="宋体"/>
                <w:sz w:val="21"/>
                <w:szCs w:val="21"/>
              </w:rPr>
              <w:t>一章2.2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10AFB4">
            <w:pPr>
              <w:spacing w:line="360" w:lineRule="auto"/>
              <w:jc w:val="lef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招标范围</w:t>
            </w:r>
          </w:p>
        </w:tc>
        <w:tc>
          <w:tcPr>
            <w:tcW w:w="5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3A5118">
            <w:pPr>
              <w:spacing w:line="360" w:lineRule="auto"/>
              <w:jc w:val="left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本工程</w:t>
            </w:r>
            <w:r>
              <w:rPr>
                <w:rFonts w:ascii="宋体" w:hAnsi="宋体" w:eastAsia="宋体"/>
                <w:sz w:val="21"/>
                <w:szCs w:val="21"/>
              </w:rPr>
              <w:t>为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整厂</w:t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电缆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采购</w:t>
            </w:r>
            <w:r>
              <w:rPr>
                <w:rFonts w:ascii="宋体" w:hAnsi="宋体" w:eastAsia="宋体"/>
                <w:sz w:val="21"/>
                <w:szCs w:val="21"/>
              </w:rPr>
              <w:t>，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包括</w:t>
            </w:r>
            <w:r>
              <w:rPr>
                <w:rFonts w:ascii="宋体" w:hAnsi="宋体" w:eastAsia="宋体"/>
                <w:sz w:val="21"/>
                <w:szCs w:val="21"/>
              </w:rPr>
              <w:t>所有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电</w:t>
            </w:r>
            <w:r>
              <w:rPr>
                <w:rFonts w:ascii="宋体" w:hAnsi="宋体" w:eastAsia="宋体"/>
                <w:sz w:val="21"/>
                <w:szCs w:val="21"/>
              </w:rPr>
              <w:t>气设备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设计、制造、试验、运输费</w:t>
            </w:r>
            <w:r>
              <w:rPr>
                <w:rFonts w:ascii="宋体" w:hAnsi="宋体" w:eastAsia="宋体"/>
                <w:sz w:val="21"/>
                <w:szCs w:val="21"/>
              </w:rPr>
              <w:t>及运输保险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、安装指导、调试指导、验收、培训、交</w:t>
            </w:r>
            <w:r>
              <w:rPr>
                <w:rFonts w:ascii="宋体" w:hAnsi="宋体" w:eastAsia="宋体"/>
                <w:sz w:val="21"/>
                <w:szCs w:val="21"/>
              </w:rPr>
              <w:t>付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等EP总包的全部工作。</w:t>
            </w:r>
          </w:p>
        </w:tc>
      </w:tr>
      <w:tr w14:paraId="6B1FEA2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3808A8">
            <w:pPr>
              <w:spacing w:line="360" w:lineRule="auto"/>
              <w:jc w:val="lef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第</w:t>
            </w:r>
            <w:r>
              <w:rPr>
                <w:rFonts w:ascii="宋体" w:hAnsi="宋体" w:eastAsia="宋体"/>
                <w:sz w:val="21"/>
                <w:szCs w:val="21"/>
              </w:rPr>
              <w:t>一章3.1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4F7CB9">
            <w:pPr>
              <w:spacing w:line="360" w:lineRule="auto"/>
              <w:jc w:val="lef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资金来源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及比例</w:t>
            </w:r>
          </w:p>
        </w:tc>
        <w:tc>
          <w:tcPr>
            <w:tcW w:w="5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695EC4">
            <w:pPr>
              <w:spacing w:line="360" w:lineRule="auto"/>
              <w:jc w:val="lef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企</w:t>
            </w:r>
            <w:r>
              <w:rPr>
                <w:rFonts w:ascii="宋体" w:hAnsi="宋体" w:eastAsia="宋体"/>
                <w:sz w:val="21"/>
                <w:szCs w:val="21"/>
              </w:rPr>
              <w:t>业自筹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100</w:t>
            </w:r>
            <w:r>
              <w:rPr>
                <w:rFonts w:ascii="宋体" w:hAnsi="宋体" w:eastAsia="宋体"/>
                <w:sz w:val="21"/>
                <w:szCs w:val="21"/>
              </w:rPr>
              <w:t>%</w:t>
            </w:r>
          </w:p>
        </w:tc>
      </w:tr>
      <w:tr w14:paraId="665EFF0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6" w:hRule="atLeast"/>
        </w:trPr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B630B1">
            <w:pPr>
              <w:spacing w:line="360" w:lineRule="auto"/>
              <w:jc w:val="lef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第</w:t>
            </w:r>
            <w:r>
              <w:rPr>
                <w:rFonts w:ascii="宋体" w:hAnsi="宋体" w:eastAsia="宋体"/>
                <w:sz w:val="21"/>
                <w:szCs w:val="21"/>
              </w:rPr>
              <w:t>一章3.2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08BB7D">
            <w:pPr>
              <w:spacing w:line="360" w:lineRule="auto"/>
              <w:jc w:val="lef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资金</w:t>
            </w:r>
            <w:r>
              <w:rPr>
                <w:rFonts w:ascii="宋体" w:hAnsi="宋体" w:eastAsia="宋体"/>
                <w:sz w:val="21"/>
                <w:szCs w:val="21"/>
              </w:rPr>
              <w:t>落实情况</w:t>
            </w:r>
          </w:p>
        </w:tc>
        <w:tc>
          <w:tcPr>
            <w:tcW w:w="5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7CBD53">
            <w:pPr>
              <w:spacing w:line="360" w:lineRule="auto"/>
              <w:jc w:val="lef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筹</w:t>
            </w:r>
            <w:r>
              <w:rPr>
                <w:rFonts w:ascii="宋体" w:hAnsi="宋体" w:eastAsia="宋体"/>
                <w:sz w:val="21"/>
                <w:szCs w:val="21"/>
              </w:rPr>
              <w:t>备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完</w:t>
            </w:r>
            <w:r>
              <w:rPr>
                <w:rFonts w:ascii="宋体" w:hAnsi="宋体" w:eastAsia="宋体"/>
                <w:sz w:val="21"/>
                <w:szCs w:val="21"/>
              </w:rPr>
              <w:t>成</w:t>
            </w:r>
          </w:p>
        </w:tc>
      </w:tr>
      <w:tr w14:paraId="5599664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D778F8">
            <w:pPr>
              <w:spacing w:line="360" w:lineRule="auto"/>
              <w:jc w:val="left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第</w:t>
            </w:r>
            <w:r>
              <w:rPr>
                <w:rFonts w:ascii="宋体" w:hAnsi="宋体" w:eastAsia="宋体"/>
                <w:sz w:val="21"/>
                <w:szCs w:val="21"/>
              </w:rPr>
              <w:t>一章4.</w:t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06D893">
            <w:pPr>
              <w:spacing w:line="360" w:lineRule="auto"/>
              <w:jc w:val="left"/>
              <w:rPr>
                <w:rFonts w:hint="default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合同交货时间和工期</w:t>
            </w:r>
          </w:p>
        </w:tc>
        <w:tc>
          <w:tcPr>
            <w:tcW w:w="5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EB4EC6">
            <w:pPr>
              <w:spacing w:line="360" w:lineRule="auto"/>
              <w:jc w:val="left"/>
              <w:rPr>
                <w:rFonts w:ascii="宋体" w:hAnsi="宋体" w:eastAsia="宋体"/>
                <w:sz w:val="21"/>
                <w:szCs w:val="21"/>
                <w:highlight w:val="yellow"/>
              </w:rPr>
            </w:pPr>
            <w:r>
              <w:rPr>
                <w:rFonts w:ascii="宋体" w:hAnsi="宋体" w:eastAsia="宋体"/>
                <w:sz w:val="21"/>
                <w:szCs w:val="21"/>
                <w:highlight w:val="yellow"/>
              </w:rPr>
              <w:t>交</w:t>
            </w:r>
            <w:r>
              <w:rPr>
                <w:rFonts w:hint="eastAsia" w:ascii="宋体" w:hAnsi="宋体" w:eastAsia="宋体"/>
                <w:sz w:val="21"/>
                <w:szCs w:val="21"/>
                <w:highlight w:val="yellow"/>
              </w:rPr>
              <w:t>货期</w:t>
            </w:r>
            <w:r>
              <w:rPr>
                <w:rFonts w:ascii="宋体" w:hAnsi="宋体" w:eastAsia="宋体"/>
                <w:sz w:val="21"/>
                <w:szCs w:val="21"/>
                <w:highlight w:val="yellow"/>
              </w:rPr>
              <w:t>：</w:t>
            </w:r>
            <w:r>
              <w:rPr>
                <w:rFonts w:hint="eastAsia" w:ascii="宋体" w:hAnsi="宋体" w:eastAsia="宋体"/>
                <w:sz w:val="21"/>
                <w:szCs w:val="21"/>
                <w:highlight w:val="yellow"/>
              </w:rPr>
              <w:t>设备</w:t>
            </w:r>
            <w:r>
              <w:rPr>
                <w:rFonts w:ascii="宋体" w:hAnsi="宋体" w:eastAsia="宋体"/>
                <w:sz w:val="21"/>
                <w:szCs w:val="21"/>
                <w:highlight w:val="yellow"/>
              </w:rPr>
              <w:t>交货期</w:t>
            </w:r>
            <w:r>
              <w:rPr>
                <w:rFonts w:hint="eastAsia" w:ascii="宋体" w:hAnsi="宋体" w:eastAsia="宋体"/>
                <w:sz w:val="21"/>
                <w:szCs w:val="21"/>
                <w:highlight w:val="yellow"/>
                <w:lang w:val="en-US" w:eastAsia="zh-CN"/>
              </w:rPr>
              <w:t>25</w:t>
            </w:r>
            <w:r>
              <w:rPr>
                <w:rFonts w:hint="eastAsia" w:ascii="宋体" w:hAnsi="宋体" w:eastAsia="宋体"/>
                <w:sz w:val="21"/>
                <w:szCs w:val="21"/>
                <w:highlight w:val="yellow"/>
              </w:rPr>
              <w:t>天</w:t>
            </w:r>
            <w:r>
              <w:rPr>
                <w:rFonts w:ascii="宋体" w:hAnsi="宋体" w:eastAsia="宋体"/>
                <w:sz w:val="21"/>
                <w:szCs w:val="21"/>
                <w:highlight w:val="yellow"/>
              </w:rPr>
              <w:t>。</w:t>
            </w:r>
          </w:p>
          <w:p w14:paraId="21D11121">
            <w:pPr>
              <w:spacing w:line="360" w:lineRule="auto"/>
              <w:jc w:val="left"/>
              <w:rPr>
                <w:rFonts w:hint="eastAsia" w:ascii="宋体" w:hAnsi="宋体" w:eastAsia="宋体"/>
                <w:sz w:val="21"/>
                <w:szCs w:val="21"/>
                <w:highlight w:val="yellow"/>
              </w:rPr>
            </w:pPr>
            <w:r>
              <w:rPr>
                <w:rFonts w:hint="eastAsia" w:ascii="宋体" w:hAnsi="宋体" w:eastAsia="宋体"/>
                <w:sz w:val="21"/>
                <w:szCs w:val="21"/>
                <w:highlight w:val="yellow"/>
              </w:rPr>
              <w:t>计划合同签订日期：2026年</w:t>
            </w:r>
            <w:r>
              <w:rPr>
                <w:rFonts w:hint="eastAsia" w:ascii="宋体" w:hAnsi="宋体" w:eastAsia="宋体"/>
                <w:sz w:val="21"/>
                <w:szCs w:val="21"/>
                <w:highlight w:val="yellow"/>
                <w:lang w:val="en-US" w:eastAsia="zh-CN"/>
              </w:rPr>
              <w:t>8</w:t>
            </w:r>
            <w:r>
              <w:rPr>
                <w:rFonts w:hint="eastAsia" w:ascii="宋体" w:hAnsi="宋体" w:eastAsia="宋体"/>
                <w:sz w:val="21"/>
                <w:szCs w:val="21"/>
                <w:highlight w:val="yellow"/>
              </w:rPr>
              <w:t>月</w:t>
            </w:r>
            <w:r>
              <w:rPr>
                <w:rFonts w:hint="eastAsia" w:ascii="宋体" w:hAnsi="宋体" w:eastAsia="宋体"/>
                <w:sz w:val="21"/>
                <w:szCs w:val="21"/>
                <w:highlight w:val="yellow"/>
                <w:lang w:val="en-US" w:eastAsia="zh-CN"/>
              </w:rPr>
              <w:t>26</w:t>
            </w:r>
            <w:r>
              <w:rPr>
                <w:rFonts w:hint="eastAsia" w:ascii="宋体" w:hAnsi="宋体" w:eastAsia="宋体"/>
                <w:sz w:val="21"/>
                <w:szCs w:val="21"/>
                <w:highlight w:val="yellow"/>
              </w:rPr>
              <w:t>日</w:t>
            </w:r>
          </w:p>
          <w:p w14:paraId="70C3C763">
            <w:pPr>
              <w:spacing w:line="360" w:lineRule="auto"/>
              <w:jc w:val="left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highlight w:val="yellow"/>
                <w:lang w:val="en-US" w:eastAsia="zh-CN"/>
              </w:rPr>
              <w:t>合同电缆交货</w:t>
            </w:r>
            <w:r>
              <w:rPr>
                <w:rFonts w:hint="eastAsia" w:ascii="宋体" w:hAnsi="宋体" w:eastAsia="宋体"/>
                <w:sz w:val="21"/>
                <w:szCs w:val="21"/>
                <w:highlight w:val="yellow"/>
              </w:rPr>
              <w:t>日期：2026年</w:t>
            </w:r>
            <w:r>
              <w:rPr>
                <w:rFonts w:hint="eastAsia" w:ascii="宋体" w:hAnsi="宋体" w:eastAsia="宋体"/>
                <w:sz w:val="21"/>
                <w:szCs w:val="21"/>
                <w:highlight w:val="yellow"/>
                <w:lang w:val="en-US" w:eastAsia="zh-CN"/>
              </w:rPr>
              <w:t>9</w:t>
            </w:r>
            <w:r>
              <w:rPr>
                <w:rFonts w:hint="eastAsia" w:ascii="宋体" w:hAnsi="宋体" w:eastAsia="宋体"/>
                <w:sz w:val="21"/>
                <w:szCs w:val="21"/>
                <w:highlight w:val="yellow"/>
              </w:rPr>
              <w:t>月</w:t>
            </w:r>
            <w:r>
              <w:rPr>
                <w:rFonts w:hint="eastAsia" w:ascii="宋体" w:hAnsi="宋体" w:eastAsia="宋体"/>
                <w:sz w:val="21"/>
                <w:szCs w:val="21"/>
                <w:highlight w:val="yellow"/>
                <w:lang w:val="en-US" w:eastAsia="zh-CN"/>
              </w:rPr>
              <w:t>30</w:t>
            </w:r>
            <w:r>
              <w:rPr>
                <w:rFonts w:hint="eastAsia" w:ascii="宋体" w:hAnsi="宋体" w:eastAsia="宋体"/>
                <w:sz w:val="21"/>
                <w:szCs w:val="21"/>
                <w:highlight w:val="yellow"/>
              </w:rPr>
              <w:t>日</w:t>
            </w:r>
          </w:p>
        </w:tc>
      </w:tr>
      <w:tr w14:paraId="0614F18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EBB33E">
            <w:pPr>
              <w:spacing w:line="360" w:lineRule="auto"/>
              <w:jc w:val="left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第</w:t>
            </w:r>
            <w:r>
              <w:rPr>
                <w:rFonts w:ascii="宋体" w:hAnsi="宋体" w:eastAsia="宋体"/>
                <w:sz w:val="21"/>
                <w:szCs w:val="21"/>
              </w:rPr>
              <w:t>一章4.</w:t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805AAC">
            <w:pPr>
              <w:spacing w:line="360" w:lineRule="auto"/>
              <w:jc w:val="left"/>
              <w:rPr>
                <w:rFonts w:hint="default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质保期</w:t>
            </w:r>
          </w:p>
        </w:tc>
        <w:tc>
          <w:tcPr>
            <w:tcW w:w="5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549AB3">
            <w:pPr>
              <w:spacing w:line="360" w:lineRule="auto"/>
              <w:jc w:val="left"/>
              <w:rPr>
                <w:rFonts w:hint="default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asciiTheme="minorEastAsia" w:hAnsiTheme="minorEastAsia" w:eastAsiaTheme="minorEastAsia"/>
                <w:sz w:val="21"/>
                <w:szCs w:val="21"/>
              </w:rPr>
              <w:t>全厂整套启动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调试</w:t>
            </w:r>
            <w:r>
              <w:rPr>
                <w:rFonts w:asciiTheme="minorEastAsia" w:hAnsiTheme="minorEastAsia" w:eastAsiaTheme="minorEastAsia"/>
                <w:sz w:val="21"/>
                <w:szCs w:val="21"/>
              </w:rPr>
              <w:t>运行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验</w:t>
            </w:r>
            <w:r>
              <w:rPr>
                <w:rFonts w:asciiTheme="minorEastAsia" w:hAnsiTheme="minorEastAsia" w:eastAsiaTheme="minorEastAsia"/>
                <w:sz w:val="21"/>
                <w:szCs w:val="21"/>
              </w:rPr>
              <w:t>收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合</w:t>
            </w:r>
            <w:r>
              <w:rPr>
                <w:rFonts w:asciiTheme="minorEastAsia" w:hAnsiTheme="minorEastAsia" w:eastAsiaTheme="minorEastAsia"/>
                <w:sz w:val="21"/>
                <w:szCs w:val="21"/>
              </w:rPr>
              <w:t>格后，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系统正式运行期满24个月或货到现场30个月（以先到为准）。</w:t>
            </w:r>
          </w:p>
        </w:tc>
      </w:tr>
      <w:tr w14:paraId="246CE78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73015B">
            <w:pPr>
              <w:spacing w:line="360" w:lineRule="auto"/>
              <w:jc w:val="left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第</w:t>
            </w:r>
            <w:r>
              <w:rPr>
                <w:rFonts w:ascii="宋体" w:hAnsi="宋体" w:eastAsia="宋体"/>
                <w:sz w:val="21"/>
                <w:szCs w:val="21"/>
              </w:rPr>
              <w:t>一章</w:t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5</w:t>
            </w:r>
            <w:r>
              <w:rPr>
                <w:rFonts w:ascii="宋体" w:hAnsi="宋体" w:eastAsia="宋体"/>
                <w:sz w:val="21"/>
                <w:szCs w:val="21"/>
              </w:rPr>
              <w:t>.</w:t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CEF67A">
            <w:pPr>
              <w:spacing w:line="360" w:lineRule="auto"/>
              <w:jc w:val="left"/>
              <w:rPr>
                <w:rFonts w:hint="default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付款方式</w:t>
            </w:r>
          </w:p>
        </w:tc>
        <w:tc>
          <w:tcPr>
            <w:tcW w:w="5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844981">
            <w:pPr>
              <w:spacing w:line="360" w:lineRule="auto"/>
              <w:jc w:val="left"/>
              <w:rPr>
                <w:rFonts w:hint="default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30%预付款+70%提货款+10%银行质保函(2年期限）</w:t>
            </w:r>
          </w:p>
        </w:tc>
      </w:tr>
      <w:tr w14:paraId="50993E3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2FDABD">
            <w:pPr>
              <w:spacing w:line="360" w:lineRule="auto"/>
              <w:jc w:val="left"/>
              <w:rPr>
                <w:rFonts w:hint="default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第</w:t>
            </w:r>
            <w:r>
              <w:rPr>
                <w:rFonts w:ascii="宋体" w:hAnsi="宋体" w:eastAsia="宋体"/>
                <w:sz w:val="21"/>
                <w:szCs w:val="21"/>
              </w:rPr>
              <w:t>一章5</w:t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.1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DE4D68">
            <w:pPr>
              <w:spacing w:line="360" w:lineRule="auto"/>
              <w:jc w:val="lef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质量要求</w:t>
            </w:r>
          </w:p>
        </w:tc>
        <w:tc>
          <w:tcPr>
            <w:tcW w:w="5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A6651C">
            <w:pPr>
              <w:spacing w:line="360" w:lineRule="auto"/>
              <w:jc w:val="left"/>
              <w:rPr>
                <w:rFonts w:hint="default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满足</w:t>
            </w:r>
            <w:r>
              <w:rPr>
                <w:rFonts w:ascii="宋体" w:hAnsi="宋体" w:eastAsia="宋体"/>
                <w:sz w:val="21"/>
                <w:szCs w:val="21"/>
              </w:rPr>
              <w:t>国家</w:t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电缆</w:t>
            </w:r>
            <w:r>
              <w:rPr>
                <w:rFonts w:ascii="宋体" w:hAnsi="宋体" w:eastAsia="宋体"/>
                <w:sz w:val="21"/>
                <w:szCs w:val="21"/>
              </w:rPr>
              <w:t>相关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标</w:t>
            </w:r>
            <w:r>
              <w:rPr>
                <w:rFonts w:ascii="宋体" w:hAnsi="宋体" w:eastAsia="宋体"/>
                <w:sz w:val="21"/>
                <w:szCs w:val="21"/>
              </w:rPr>
              <w:t>准规范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满足甲方采购技术协议</w:t>
            </w:r>
          </w:p>
        </w:tc>
      </w:tr>
      <w:tr w14:paraId="6868900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D59154">
            <w:pPr>
              <w:spacing w:line="360" w:lineRule="auto"/>
              <w:jc w:val="lef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第</w:t>
            </w:r>
            <w:r>
              <w:rPr>
                <w:rFonts w:ascii="宋体" w:hAnsi="宋体" w:eastAsia="宋体"/>
                <w:sz w:val="21"/>
                <w:szCs w:val="21"/>
              </w:rPr>
              <w:t>二章1.</w:t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1</w:t>
            </w:r>
            <w:r>
              <w:rPr>
                <w:rFonts w:ascii="宋体" w:hAnsi="宋体" w:eastAsia="宋体"/>
                <w:sz w:val="21"/>
                <w:szCs w:val="21"/>
              </w:rPr>
              <w:t>.1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275AB6">
            <w:pPr>
              <w:spacing w:line="360" w:lineRule="auto"/>
              <w:jc w:val="lef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投标人资质条件、能力</w:t>
            </w:r>
          </w:p>
        </w:tc>
        <w:tc>
          <w:tcPr>
            <w:tcW w:w="5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ACFB8E">
            <w:pPr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default" w:ascii="宋体" w:hAnsi="宋体" w:eastAsia="宋体"/>
                <w:bCs/>
                <w:sz w:val="21"/>
                <w:szCs w:val="21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 w:eastAsia="宋体"/>
                <w:bCs/>
                <w:sz w:val="21"/>
                <w:szCs w:val="21"/>
                <w:shd w:val="clear" w:color="auto" w:fill="FFFFFF"/>
                <w:lang w:val="en-US" w:eastAsia="zh-CN"/>
              </w:rPr>
              <w:t>1、正规的电缆生产企业（</w:t>
            </w:r>
            <w:bookmarkStart w:id="23" w:name="_GoBack"/>
            <w:r>
              <w:rPr>
                <w:rFonts w:hint="eastAsia" w:ascii="宋体" w:hAnsi="宋体" w:eastAsia="宋体"/>
                <w:bCs/>
                <w:sz w:val="21"/>
                <w:szCs w:val="21"/>
                <w:highlight w:val="yellow"/>
                <w:shd w:val="clear" w:color="auto" w:fill="FFFFFF"/>
                <w:lang w:val="en-US" w:eastAsia="zh-CN"/>
              </w:rPr>
              <w:t>不接受贸易商和代理商</w:t>
            </w:r>
            <w:bookmarkEnd w:id="23"/>
            <w:r>
              <w:rPr>
                <w:rFonts w:hint="eastAsia" w:ascii="宋体" w:hAnsi="宋体" w:eastAsia="宋体"/>
                <w:bCs/>
                <w:sz w:val="21"/>
                <w:szCs w:val="21"/>
                <w:shd w:val="clear" w:color="auto" w:fill="FFFFFF"/>
                <w:lang w:val="en-US" w:eastAsia="zh-CN"/>
              </w:rPr>
              <w:t>）</w:t>
            </w:r>
          </w:p>
        </w:tc>
      </w:tr>
      <w:tr w14:paraId="4C9942F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A675C9">
            <w:pPr>
              <w:spacing w:line="360" w:lineRule="auto"/>
              <w:jc w:val="lef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第</w:t>
            </w:r>
            <w:r>
              <w:rPr>
                <w:rFonts w:ascii="宋体" w:hAnsi="宋体" w:eastAsia="宋体"/>
                <w:sz w:val="21"/>
                <w:szCs w:val="21"/>
              </w:rPr>
              <w:t>二章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1.11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2BA90B">
            <w:pPr>
              <w:spacing w:line="360" w:lineRule="auto"/>
              <w:jc w:val="lef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偏离</w:t>
            </w:r>
          </w:p>
        </w:tc>
        <w:tc>
          <w:tcPr>
            <w:tcW w:w="5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F7DA3B">
            <w:pPr>
              <w:pStyle w:val="4"/>
              <w:topLinePunct/>
              <w:spacing w:after="0" w:line="360" w:lineRule="auto"/>
              <w:jc w:val="left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sym w:font="Wingdings" w:char="00FE"/>
            </w:r>
            <w:r>
              <w:rPr>
                <w:rFonts w:hint="eastAsia" w:ascii="宋体" w:hAnsi="宋体" w:eastAsia="宋体"/>
                <w:sz w:val="21"/>
                <w:szCs w:val="21"/>
              </w:rPr>
              <w:t>不允许</w:t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 xml:space="preserve"> </w:t>
            </w:r>
          </w:p>
          <w:p w14:paraId="36B53B1E">
            <w:pPr>
              <w:pStyle w:val="4"/>
              <w:topLinePunct/>
              <w:spacing w:after="0" w:line="360" w:lineRule="auto"/>
              <w:jc w:val="left"/>
              <w:rPr>
                <w:rFonts w:hint="default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□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允许</w:t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 xml:space="preserve"> </w:t>
            </w:r>
          </w:p>
        </w:tc>
      </w:tr>
      <w:tr w14:paraId="106B4B3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</w:trPr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D2F116">
            <w:pPr>
              <w:spacing w:line="360" w:lineRule="auto"/>
              <w:jc w:val="lef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第</w:t>
            </w:r>
            <w:r>
              <w:rPr>
                <w:rFonts w:ascii="宋体" w:hAnsi="宋体" w:eastAsia="宋体"/>
                <w:sz w:val="21"/>
                <w:szCs w:val="21"/>
              </w:rPr>
              <w:t>二章2.1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9177AF">
            <w:pPr>
              <w:spacing w:line="360" w:lineRule="auto"/>
              <w:jc w:val="lef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构成招标文件的其他材料</w:t>
            </w:r>
          </w:p>
        </w:tc>
        <w:tc>
          <w:tcPr>
            <w:tcW w:w="5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3B71F2">
            <w:pPr>
              <w:spacing w:line="360" w:lineRule="auto"/>
              <w:jc w:val="lef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/</w:t>
            </w:r>
          </w:p>
        </w:tc>
      </w:tr>
      <w:tr w14:paraId="19A8A8E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574C3A">
            <w:pPr>
              <w:spacing w:line="360" w:lineRule="auto"/>
              <w:jc w:val="lef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第</w:t>
            </w:r>
            <w:r>
              <w:rPr>
                <w:rFonts w:ascii="宋体" w:hAnsi="宋体" w:eastAsia="宋体"/>
                <w:sz w:val="21"/>
                <w:szCs w:val="21"/>
              </w:rPr>
              <w:t>二章</w:t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2</w:t>
            </w:r>
            <w:r>
              <w:rPr>
                <w:rFonts w:ascii="宋体" w:hAnsi="宋体" w:eastAsia="宋体" w:cs="Arial"/>
                <w:sz w:val="21"/>
                <w:szCs w:val="21"/>
              </w:rPr>
              <w:t>.</w:t>
            </w:r>
            <w:r>
              <w:rPr>
                <w:rFonts w:hint="eastAsia" w:ascii="宋体" w:hAnsi="宋体" w:eastAsia="宋体" w:cs="Arial"/>
                <w:sz w:val="21"/>
                <w:szCs w:val="21"/>
                <w:lang w:val="en-US" w:eastAsia="zh-CN"/>
              </w:rPr>
              <w:t>2</w:t>
            </w:r>
            <w:r>
              <w:rPr>
                <w:rFonts w:ascii="宋体" w:hAnsi="宋体" w:eastAsia="宋体" w:cs="Arial"/>
                <w:sz w:val="21"/>
                <w:szCs w:val="21"/>
                <w:lang w:val="zh-CN"/>
              </w:rPr>
              <w:t>.1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C9A702">
            <w:pPr>
              <w:spacing w:line="360" w:lineRule="auto"/>
              <w:jc w:val="lef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投标截止时间</w:t>
            </w:r>
          </w:p>
        </w:tc>
        <w:tc>
          <w:tcPr>
            <w:tcW w:w="5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9CFF90">
            <w:pPr>
              <w:spacing w:line="360" w:lineRule="auto"/>
              <w:jc w:val="lef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u w:val="single"/>
              </w:rPr>
              <w:t xml:space="preserve"> </w:t>
            </w:r>
            <w:r>
              <w:rPr>
                <w:rFonts w:ascii="宋体" w:hAnsi="宋体" w:eastAsia="宋体"/>
                <w:sz w:val="21"/>
                <w:szCs w:val="21"/>
                <w:u w:val="single"/>
              </w:rPr>
              <w:t>202</w:t>
            </w:r>
            <w:r>
              <w:rPr>
                <w:rFonts w:hint="eastAsia" w:ascii="宋体" w:hAnsi="宋体" w:eastAsia="宋体"/>
                <w:sz w:val="21"/>
                <w:szCs w:val="21"/>
                <w:u w:val="single"/>
                <w:lang w:val="en-US" w:eastAsia="zh-CN"/>
              </w:rPr>
              <w:t>6</w:t>
            </w:r>
            <w:r>
              <w:rPr>
                <w:rFonts w:hint="eastAsia" w:ascii="宋体" w:hAnsi="宋体" w:eastAsia="宋体"/>
                <w:sz w:val="21"/>
                <w:szCs w:val="21"/>
                <w:u w:val="single"/>
              </w:rPr>
              <w:t xml:space="preserve"> 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年</w:t>
            </w:r>
            <w:r>
              <w:rPr>
                <w:rFonts w:hint="eastAsia" w:ascii="宋体" w:hAnsi="宋体" w:eastAsia="宋体"/>
                <w:sz w:val="21"/>
                <w:szCs w:val="21"/>
                <w:u w:val="single"/>
              </w:rPr>
              <w:t xml:space="preserve"> </w:t>
            </w:r>
            <w:r>
              <w:rPr>
                <w:rFonts w:hint="eastAsia" w:ascii="宋体" w:hAnsi="宋体" w:eastAsia="宋体"/>
                <w:sz w:val="21"/>
                <w:szCs w:val="21"/>
                <w:u w:val="single"/>
                <w:lang w:val="en-US" w:eastAsia="zh-CN"/>
              </w:rPr>
              <w:t>8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月</w:t>
            </w:r>
            <w:r>
              <w:rPr>
                <w:rFonts w:hint="eastAsia" w:ascii="宋体" w:hAnsi="宋体" w:eastAsia="宋体"/>
                <w:sz w:val="21"/>
                <w:szCs w:val="21"/>
                <w:u w:val="single"/>
              </w:rPr>
              <w:t xml:space="preserve"> </w:t>
            </w:r>
            <w:r>
              <w:rPr>
                <w:rFonts w:hint="eastAsia" w:ascii="宋体" w:hAnsi="宋体" w:eastAsia="宋体"/>
                <w:sz w:val="21"/>
                <w:szCs w:val="21"/>
                <w:u w:val="single"/>
                <w:lang w:val="en-US" w:eastAsia="zh-CN"/>
              </w:rPr>
              <w:t>16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日</w:t>
            </w:r>
            <w:r>
              <w:rPr>
                <w:rFonts w:hint="eastAsia" w:ascii="宋体" w:hAnsi="宋体" w:eastAsia="宋体"/>
                <w:sz w:val="21"/>
                <w:szCs w:val="21"/>
                <w:u w:val="single"/>
              </w:rPr>
              <w:t xml:space="preserve"> </w:t>
            </w:r>
            <w:r>
              <w:rPr>
                <w:rFonts w:ascii="宋体" w:hAnsi="宋体" w:eastAsia="宋体"/>
                <w:sz w:val="21"/>
                <w:szCs w:val="21"/>
                <w:u w:val="single"/>
              </w:rPr>
              <w:t>1</w:t>
            </w:r>
            <w:r>
              <w:rPr>
                <w:rFonts w:hint="eastAsia" w:ascii="宋体" w:hAnsi="宋体" w:eastAsia="宋体"/>
                <w:sz w:val="21"/>
                <w:szCs w:val="21"/>
                <w:u w:val="single"/>
                <w:lang w:val="en-US" w:eastAsia="zh-CN"/>
              </w:rPr>
              <w:t>8</w:t>
            </w:r>
            <w:r>
              <w:rPr>
                <w:rFonts w:hint="eastAsia" w:ascii="宋体" w:hAnsi="宋体" w:eastAsia="宋体"/>
                <w:sz w:val="21"/>
                <w:szCs w:val="21"/>
                <w:u w:val="single"/>
              </w:rPr>
              <w:t xml:space="preserve"> 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时</w:t>
            </w:r>
            <w:r>
              <w:rPr>
                <w:rFonts w:hint="eastAsia" w:ascii="宋体" w:hAnsi="宋体" w:eastAsia="宋体"/>
                <w:sz w:val="21"/>
                <w:szCs w:val="21"/>
                <w:u w:val="single"/>
              </w:rPr>
              <w:t xml:space="preserve"> </w:t>
            </w:r>
            <w:r>
              <w:rPr>
                <w:rFonts w:ascii="宋体" w:hAnsi="宋体" w:eastAsia="宋体"/>
                <w:sz w:val="21"/>
                <w:szCs w:val="21"/>
                <w:u w:val="single"/>
              </w:rPr>
              <w:t>00</w:t>
            </w:r>
            <w:r>
              <w:rPr>
                <w:rFonts w:hint="eastAsia" w:ascii="宋体" w:hAnsi="宋体" w:eastAsia="宋体"/>
                <w:sz w:val="21"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分</w:t>
            </w:r>
          </w:p>
        </w:tc>
      </w:tr>
      <w:tr w14:paraId="2BD3F69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EEF846">
            <w:pPr>
              <w:spacing w:line="360" w:lineRule="auto"/>
              <w:jc w:val="left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第</w:t>
            </w:r>
            <w:r>
              <w:rPr>
                <w:rFonts w:ascii="宋体" w:hAnsi="宋体" w:eastAsia="宋体"/>
                <w:sz w:val="21"/>
                <w:szCs w:val="21"/>
              </w:rPr>
              <w:t>二章2.2.</w:t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5A751C">
            <w:pPr>
              <w:spacing w:line="360" w:lineRule="auto"/>
              <w:jc w:val="lef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投标人要求澄清招标文件的截止时间</w:t>
            </w:r>
          </w:p>
        </w:tc>
        <w:tc>
          <w:tcPr>
            <w:tcW w:w="5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DDEE01">
            <w:pPr>
              <w:widowControl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投标文件递交截止时间5日前</w:t>
            </w:r>
          </w:p>
        </w:tc>
      </w:tr>
    </w:tbl>
    <w:p w14:paraId="48D6C382">
      <w:pPr>
        <w:pStyle w:val="9"/>
        <w:spacing w:line="360" w:lineRule="auto"/>
        <w:rPr>
          <w:rFonts w:asciiTheme="minorEastAsia" w:hAnsiTheme="minorEastAsia" w:eastAsiaTheme="minorEastAsia"/>
          <w:bCs w:val="0"/>
          <w:sz w:val="24"/>
          <w:szCs w:val="24"/>
        </w:rPr>
      </w:pPr>
    </w:p>
    <w:p w14:paraId="36220D93">
      <w:pPr>
        <w:pStyle w:val="9"/>
        <w:spacing w:line="360" w:lineRule="auto"/>
        <w:rPr>
          <w:rFonts w:asciiTheme="minorEastAsia" w:hAnsiTheme="minorEastAsia" w:eastAsiaTheme="minorEastAsia"/>
          <w:bCs w:val="0"/>
          <w:sz w:val="24"/>
          <w:szCs w:val="24"/>
        </w:rPr>
      </w:pPr>
    </w:p>
    <w:p w14:paraId="502AFB3F">
      <w:pPr>
        <w:pStyle w:val="9"/>
        <w:spacing w:line="360" w:lineRule="auto"/>
        <w:rPr>
          <w:rFonts w:asciiTheme="minorEastAsia" w:hAnsiTheme="minorEastAsia" w:eastAsiaTheme="minorEastAsia"/>
          <w:bCs w:val="0"/>
          <w:sz w:val="24"/>
          <w:szCs w:val="24"/>
        </w:rPr>
      </w:pPr>
    </w:p>
    <w:p w14:paraId="1B6FD15B">
      <w:pPr>
        <w:pStyle w:val="9"/>
        <w:spacing w:line="360" w:lineRule="auto"/>
        <w:rPr>
          <w:rFonts w:asciiTheme="minorEastAsia" w:hAnsiTheme="minorEastAsia" w:eastAsiaTheme="minorEastAsia"/>
          <w:bCs w:val="0"/>
          <w:sz w:val="24"/>
          <w:szCs w:val="24"/>
        </w:rPr>
      </w:pPr>
    </w:p>
    <w:p w14:paraId="1E8D36D3">
      <w:pPr>
        <w:pStyle w:val="9"/>
        <w:spacing w:line="360" w:lineRule="auto"/>
        <w:rPr>
          <w:rFonts w:asciiTheme="minorEastAsia" w:hAnsiTheme="minorEastAsia" w:eastAsiaTheme="minorEastAsia"/>
          <w:bCs w:val="0"/>
          <w:sz w:val="24"/>
          <w:szCs w:val="24"/>
        </w:rPr>
      </w:pPr>
    </w:p>
    <w:p w14:paraId="30E1BA25">
      <w:pPr>
        <w:pStyle w:val="9"/>
        <w:spacing w:line="360" w:lineRule="auto"/>
        <w:rPr>
          <w:rFonts w:asciiTheme="minorEastAsia" w:hAnsiTheme="minorEastAsia" w:eastAsiaTheme="minorEastAsia"/>
          <w:bCs w:val="0"/>
          <w:sz w:val="24"/>
          <w:szCs w:val="24"/>
        </w:rPr>
      </w:pPr>
    </w:p>
    <w:p w14:paraId="5D78A26F">
      <w:pPr>
        <w:pStyle w:val="9"/>
        <w:spacing w:line="360" w:lineRule="auto"/>
        <w:rPr>
          <w:rFonts w:asciiTheme="minorEastAsia" w:hAnsiTheme="minorEastAsia" w:eastAsiaTheme="minorEastAsia"/>
          <w:bCs w:val="0"/>
          <w:sz w:val="24"/>
          <w:szCs w:val="24"/>
        </w:rPr>
      </w:pPr>
    </w:p>
    <w:p w14:paraId="2E57D7AC">
      <w:pPr>
        <w:pStyle w:val="9"/>
        <w:spacing w:line="360" w:lineRule="auto"/>
        <w:rPr>
          <w:rFonts w:asciiTheme="minorEastAsia" w:hAnsiTheme="minorEastAsia" w:eastAsiaTheme="minorEastAsia"/>
          <w:bCs w:val="0"/>
          <w:sz w:val="24"/>
          <w:szCs w:val="24"/>
        </w:rPr>
      </w:pPr>
    </w:p>
    <w:p w14:paraId="61A912AB">
      <w:pPr>
        <w:pStyle w:val="9"/>
        <w:spacing w:line="360" w:lineRule="auto"/>
        <w:rPr>
          <w:rFonts w:asciiTheme="minorEastAsia" w:hAnsiTheme="minorEastAsia" w:eastAsiaTheme="minorEastAsia"/>
          <w:bCs w:val="0"/>
          <w:sz w:val="24"/>
          <w:szCs w:val="24"/>
        </w:rPr>
      </w:pPr>
    </w:p>
    <w:p w14:paraId="07D94CD3">
      <w:pPr>
        <w:pStyle w:val="9"/>
        <w:spacing w:line="360" w:lineRule="auto"/>
        <w:rPr>
          <w:rFonts w:asciiTheme="minorEastAsia" w:hAnsiTheme="minorEastAsia" w:eastAsiaTheme="minorEastAsia"/>
          <w:bCs w:val="0"/>
          <w:sz w:val="24"/>
          <w:szCs w:val="24"/>
        </w:rPr>
      </w:pPr>
    </w:p>
    <w:p w14:paraId="3BA87848">
      <w:pPr>
        <w:pStyle w:val="9"/>
        <w:spacing w:line="360" w:lineRule="auto"/>
        <w:rPr>
          <w:rFonts w:asciiTheme="minorEastAsia" w:hAnsiTheme="minorEastAsia" w:eastAsiaTheme="minorEastAsia"/>
          <w:bCs w:val="0"/>
          <w:sz w:val="24"/>
          <w:szCs w:val="24"/>
        </w:rPr>
      </w:pPr>
    </w:p>
    <w:p w14:paraId="39B800BA">
      <w:pPr>
        <w:pStyle w:val="9"/>
        <w:spacing w:line="360" w:lineRule="auto"/>
        <w:rPr>
          <w:rFonts w:asciiTheme="minorEastAsia" w:hAnsiTheme="minorEastAsia" w:eastAsiaTheme="minorEastAsia"/>
          <w:bCs w:val="0"/>
          <w:sz w:val="24"/>
          <w:szCs w:val="24"/>
        </w:rPr>
      </w:pPr>
    </w:p>
    <w:p w14:paraId="32F56D95">
      <w:pPr>
        <w:pStyle w:val="9"/>
        <w:spacing w:line="360" w:lineRule="auto"/>
        <w:rPr>
          <w:rFonts w:asciiTheme="minorEastAsia" w:hAnsiTheme="minorEastAsia" w:eastAsiaTheme="minorEastAsia"/>
          <w:bCs w:val="0"/>
          <w:sz w:val="24"/>
          <w:szCs w:val="24"/>
        </w:rPr>
      </w:pPr>
    </w:p>
    <w:p w14:paraId="57F2E8B2">
      <w:pPr>
        <w:pStyle w:val="9"/>
        <w:spacing w:line="360" w:lineRule="auto"/>
        <w:rPr>
          <w:rFonts w:asciiTheme="minorEastAsia" w:hAnsiTheme="minorEastAsia" w:eastAsiaTheme="minorEastAsia"/>
          <w:bCs w:val="0"/>
          <w:sz w:val="24"/>
          <w:szCs w:val="24"/>
        </w:rPr>
      </w:pPr>
    </w:p>
    <w:p w14:paraId="4AB602A5">
      <w:pPr>
        <w:pStyle w:val="9"/>
        <w:spacing w:line="360" w:lineRule="auto"/>
        <w:rPr>
          <w:rFonts w:asciiTheme="minorEastAsia" w:hAnsiTheme="minorEastAsia" w:eastAsiaTheme="minorEastAsia"/>
          <w:bCs w:val="0"/>
          <w:sz w:val="24"/>
          <w:szCs w:val="24"/>
        </w:rPr>
      </w:pPr>
    </w:p>
    <w:p w14:paraId="0D4539B5">
      <w:pPr>
        <w:pStyle w:val="9"/>
        <w:spacing w:line="360" w:lineRule="auto"/>
        <w:rPr>
          <w:rFonts w:asciiTheme="minorEastAsia" w:hAnsiTheme="minorEastAsia" w:eastAsiaTheme="minorEastAsia"/>
          <w:bCs w:val="0"/>
          <w:sz w:val="24"/>
          <w:szCs w:val="24"/>
        </w:rPr>
      </w:pPr>
    </w:p>
    <w:p w14:paraId="5AF98164">
      <w:pPr>
        <w:pStyle w:val="9"/>
        <w:spacing w:line="360" w:lineRule="auto"/>
        <w:rPr>
          <w:rFonts w:asciiTheme="minorEastAsia" w:hAnsiTheme="minorEastAsia" w:eastAsiaTheme="minorEastAsia"/>
          <w:bCs w:val="0"/>
          <w:sz w:val="24"/>
          <w:szCs w:val="24"/>
        </w:rPr>
      </w:pPr>
    </w:p>
    <w:p w14:paraId="02E5EF61">
      <w:pPr>
        <w:pStyle w:val="9"/>
        <w:spacing w:line="360" w:lineRule="auto"/>
        <w:rPr>
          <w:rFonts w:asciiTheme="minorEastAsia" w:hAnsiTheme="minorEastAsia" w:eastAsiaTheme="minorEastAsia"/>
          <w:bCs w:val="0"/>
          <w:sz w:val="24"/>
          <w:szCs w:val="24"/>
        </w:rPr>
      </w:pPr>
    </w:p>
    <w:p w14:paraId="2313D6ED">
      <w:pPr>
        <w:pStyle w:val="9"/>
        <w:spacing w:line="360" w:lineRule="auto"/>
        <w:rPr>
          <w:rFonts w:asciiTheme="minorEastAsia" w:hAnsiTheme="minorEastAsia" w:eastAsiaTheme="minorEastAsia"/>
          <w:bCs w:val="0"/>
          <w:sz w:val="24"/>
          <w:szCs w:val="24"/>
        </w:rPr>
      </w:pPr>
    </w:p>
    <w:p w14:paraId="6CE18440">
      <w:pPr>
        <w:pStyle w:val="9"/>
        <w:spacing w:line="360" w:lineRule="auto"/>
        <w:rPr>
          <w:rFonts w:asciiTheme="minorEastAsia" w:hAnsiTheme="minorEastAsia" w:eastAsiaTheme="minorEastAsia"/>
          <w:bCs w:val="0"/>
          <w:sz w:val="24"/>
          <w:szCs w:val="24"/>
        </w:rPr>
      </w:pPr>
    </w:p>
    <w:p w14:paraId="44F20A6A">
      <w:pPr>
        <w:pStyle w:val="9"/>
        <w:spacing w:line="360" w:lineRule="auto"/>
        <w:rPr>
          <w:rFonts w:asciiTheme="minorEastAsia" w:hAnsiTheme="minorEastAsia" w:eastAsiaTheme="minorEastAsia"/>
          <w:bCs w:val="0"/>
          <w:sz w:val="24"/>
          <w:szCs w:val="24"/>
        </w:rPr>
      </w:pPr>
    </w:p>
    <w:p w14:paraId="052370B2">
      <w:pPr>
        <w:pStyle w:val="9"/>
        <w:spacing w:line="360" w:lineRule="auto"/>
        <w:rPr>
          <w:rFonts w:asciiTheme="minorEastAsia" w:hAnsiTheme="minorEastAsia" w:eastAsiaTheme="minorEastAsia"/>
          <w:bCs w:val="0"/>
          <w:sz w:val="24"/>
          <w:szCs w:val="24"/>
        </w:rPr>
      </w:pPr>
    </w:p>
    <w:p w14:paraId="49D6D852">
      <w:pPr>
        <w:pStyle w:val="9"/>
        <w:spacing w:line="360" w:lineRule="auto"/>
        <w:rPr>
          <w:rFonts w:asciiTheme="minorEastAsia" w:hAnsiTheme="minorEastAsia" w:eastAsiaTheme="minorEastAsia"/>
          <w:bCs w:val="0"/>
          <w:sz w:val="24"/>
          <w:szCs w:val="24"/>
        </w:rPr>
      </w:pPr>
    </w:p>
    <w:p w14:paraId="02E174E3">
      <w:pPr>
        <w:pStyle w:val="9"/>
        <w:spacing w:line="360" w:lineRule="auto"/>
        <w:jc w:val="both"/>
        <w:rPr>
          <w:rFonts w:asciiTheme="minorEastAsia" w:hAnsiTheme="minorEastAsia" w:eastAsiaTheme="minorEastAsia"/>
          <w:bCs w:val="0"/>
          <w:sz w:val="24"/>
          <w:szCs w:val="24"/>
        </w:rPr>
      </w:pPr>
    </w:p>
    <w:p w14:paraId="38670A95">
      <w:pPr>
        <w:pStyle w:val="9"/>
        <w:spacing w:line="360" w:lineRule="auto"/>
        <w:rPr>
          <w:rFonts w:asciiTheme="minorEastAsia" w:hAnsiTheme="minorEastAsia" w:eastAsiaTheme="minorEastAsia"/>
          <w:bCs w:val="0"/>
          <w:sz w:val="24"/>
          <w:szCs w:val="24"/>
        </w:rPr>
      </w:pPr>
    </w:p>
    <w:p w14:paraId="485787D0">
      <w:pPr>
        <w:pStyle w:val="9"/>
        <w:spacing w:line="360" w:lineRule="auto"/>
        <w:rPr>
          <w:rFonts w:hint="default"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bCs w:val="0"/>
          <w:sz w:val="24"/>
          <w:szCs w:val="24"/>
        </w:rPr>
        <w:t>开标一览表</w:t>
      </w:r>
    </w:p>
    <w:p w14:paraId="08A0E0D6">
      <w:pPr>
        <w:spacing w:line="360" w:lineRule="auto"/>
        <w:ind w:firstLine="4400"/>
        <w:rPr>
          <w:rFonts w:asciiTheme="minorEastAsia" w:hAnsiTheme="minorEastAsia" w:eastAsiaTheme="minorEastAsia"/>
          <w:b/>
          <w:szCs w:val="24"/>
        </w:rPr>
      </w:pPr>
    </w:p>
    <w:p w14:paraId="18AA00FC">
      <w:pPr>
        <w:spacing w:line="360" w:lineRule="auto"/>
        <w:ind w:firstLine="103" w:firstLineChars="43"/>
        <w:rPr>
          <w:rFonts w:asciiTheme="minorEastAsia" w:hAnsiTheme="minorEastAsia" w:eastAsiaTheme="minorEastAsia"/>
          <w:szCs w:val="24"/>
          <w:u w:val="single"/>
        </w:rPr>
      </w:pPr>
      <w:r>
        <w:rPr>
          <w:rFonts w:hint="eastAsia" w:asciiTheme="minorEastAsia" w:hAnsiTheme="minorEastAsia" w:eastAsiaTheme="minorEastAsia"/>
          <w:szCs w:val="24"/>
        </w:rPr>
        <w:t>招标编号：                 投标人名称：              日期：</w:t>
      </w:r>
    </w:p>
    <w:p w14:paraId="01BD73B2">
      <w:pPr>
        <w:spacing w:line="360" w:lineRule="auto"/>
        <w:ind w:firstLine="103" w:firstLineChars="43"/>
        <w:rPr>
          <w:rFonts w:hint="default" w:asciiTheme="minorEastAsia" w:hAnsiTheme="minorEastAsia" w:eastAsiaTheme="minorEastAsia"/>
          <w:szCs w:val="24"/>
          <w:lang w:val="en-US" w:eastAsia="zh-CN"/>
        </w:rPr>
      </w:pPr>
      <w:r>
        <w:rPr>
          <w:rFonts w:hint="eastAsia" w:asciiTheme="minorEastAsia" w:hAnsiTheme="minorEastAsia" w:eastAsiaTheme="minorEastAsia"/>
          <w:szCs w:val="24"/>
        </w:rPr>
        <w:t>项目名称：</w:t>
      </w:r>
      <w:r>
        <w:rPr>
          <w:rFonts w:hint="eastAsia" w:asciiTheme="minorEastAsia" w:hAnsiTheme="minorEastAsia" w:eastAsiaTheme="minorEastAsia"/>
          <w:szCs w:val="24"/>
          <w:lang w:val="en-US" w:eastAsia="zh-CN"/>
        </w:rPr>
        <w:t>北京通州办公楼建筑电缆</w:t>
      </w:r>
    </w:p>
    <w:tbl>
      <w:tblPr>
        <w:tblStyle w:val="7"/>
        <w:tblW w:w="93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35"/>
        <w:gridCol w:w="4621"/>
        <w:gridCol w:w="2466"/>
      </w:tblGrid>
      <w:tr w14:paraId="2D0969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5" w:type="dxa"/>
            <w:vAlign w:val="center"/>
          </w:tcPr>
          <w:p w14:paraId="31578812">
            <w:pPr>
              <w:jc w:val="center"/>
              <w:rPr>
                <w:rFonts w:asciiTheme="minorEastAsia" w:hAnsiTheme="minorEastAsia" w:eastAsiaTheme="minorEastAsia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Cs w:val="24"/>
              </w:rPr>
              <w:t>报价内容</w:t>
            </w:r>
          </w:p>
        </w:tc>
        <w:tc>
          <w:tcPr>
            <w:tcW w:w="4621" w:type="dxa"/>
            <w:vAlign w:val="center"/>
          </w:tcPr>
          <w:p w14:paraId="159C2495">
            <w:pPr>
              <w:jc w:val="center"/>
              <w:rPr>
                <w:rFonts w:hint="default" w:asciiTheme="minorEastAsia" w:hAnsiTheme="minorEastAsia" w:eastAsiaTheme="minorEastAsia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Cs w:val="24"/>
              </w:rPr>
              <w:t>总价</w:t>
            </w:r>
            <w:r>
              <w:rPr>
                <w:rFonts w:hint="eastAsia" w:asciiTheme="minorEastAsia" w:hAnsiTheme="minorEastAsia" w:eastAsiaTheme="minorEastAsia"/>
                <w:szCs w:val="24"/>
                <w:lang w:eastAsia="zh-CN"/>
              </w:rPr>
              <w:t>（</w:t>
            </w:r>
            <w:r>
              <w:rPr>
                <w:rFonts w:hint="eastAsia" w:asciiTheme="minorEastAsia" w:hAnsiTheme="minorEastAsia" w:eastAsiaTheme="minorEastAsia"/>
                <w:szCs w:val="24"/>
                <w:lang w:val="en-US" w:eastAsia="zh-CN"/>
              </w:rPr>
              <w:t>元）</w:t>
            </w:r>
          </w:p>
        </w:tc>
        <w:tc>
          <w:tcPr>
            <w:tcW w:w="2466" w:type="dxa"/>
            <w:vAlign w:val="center"/>
          </w:tcPr>
          <w:p w14:paraId="2D5F3D75">
            <w:pPr>
              <w:jc w:val="center"/>
              <w:rPr>
                <w:rFonts w:hint="default" w:asciiTheme="minorEastAsia" w:hAnsiTheme="minorEastAsia" w:eastAsiaTheme="minorEastAsia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Cs w:val="24"/>
              </w:rPr>
              <w:t>交货期</w:t>
            </w:r>
            <w:r>
              <w:rPr>
                <w:rFonts w:hint="eastAsia" w:asciiTheme="minorEastAsia" w:hAnsiTheme="minorEastAsia" w:eastAsiaTheme="minorEastAsia"/>
                <w:szCs w:val="24"/>
                <w:lang w:eastAsia="zh-CN"/>
              </w:rPr>
              <w:t>（</w:t>
            </w:r>
            <w:r>
              <w:rPr>
                <w:rFonts w:hint="eastAsia" w:asciiTheme="minorEastAsia" w:hAnsiTheme="minorEastAsia" w:eastAsiaTheme="minorEastAsia"/>
                <w:szCs w:val="24"/>
                <w:lang w:val="en-US" w:eastAsia="zh-CN"/>
              </w:rPr>
              <w:t>天）</w:t>
            </w:r>
          </w:p>
        </w:tc>
      </w:tr>
      <w:tr w14:paraId="4493A2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4" w:hRule="atLeast"/>
        </w:trPr>
        <w:tc>
          <w:tcPr>
            <w:tcW w:w="2235" w:type="dxa"/>
            <w:vAlign w:val="center"/>
          </w:tcPr>
          <w:p w14:paraId="37E827E6">
            <w:pPr>
              <w:jc w:val="center"/>
              <w:rPr>
                <w:rFonts w:hint="default" w:asciiTheme="minorEastAsia" w:hAnsiTheme="minorEastAsia" w:eastAsiaTheme="minorEastAsia"/>
                <w:b/>
                <w:szCs w:val="24"/>
                <w:u w:val="singl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szCs w:val="24"/>
                <w:u w:val="single"/>
                <w:lang w:val="en-US" w:eastAsia="zh-CN"/>
              </w:rPr>
              <w:t>电缆</w:t>
            </w:r>
          </w:p>
        </w:tc>
        <w:tc>
          <w:tcPr>
            <w:tcW w:w="4621" w:type="dxa"/>
            <w:vAlign w:val="center"/>
          </w:tcPr>
          <w:p w14:paraId="0DD59539">
            <w:pPr>
              <w:jc w:val="center"/>
              <w:rPr>
                <w:rFonts w:asciiTheme="minorEastAsia" w:hAnsiTheme="minorEastAsia" w:eastAsiaTheme="minorEastAsia"/>
                <w:szCs w:val="24"/>
              </w:rPr>
            </w:pPr>
          </w:p>
        </w:tc>
        <w:tc>
          <w:tcPr>
            <w:tcW w:w="2466" w:type="dxa"/>
            <w:vAlign w:val="center"/>
          </w:tcPr>
          <w:p w14:paraId="49FF20E3">
            <w:pPr>
              <w:jc w:val="center"/>
              <w:rPr>
                <w:rFonts w:hint="eastAsia" w:asciiTheme="minorEastAsia" w:hAnsiTheme="minorEastAsia" w:eastAsiaTheme="minorEastAsia"/>
                <w:szCs w:val="24"/>
              </w:rPr>
            </w:pPr>
          </w:p>
        </w:tc>
      </w:tr>
      <w:tr w14:paraId="1FE0E8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235" w:type="dxa"/>
            <w:vAlign w:val="center"/>
          </w:tcPr>
          <w:p w14:paraId="636D046A">
            <w:pPr>
              <w:jc w:val="left"/>
              <w:rPr>
                <w:rFonts w:asciiTheme="minorEastAsia" w:hAnsiTheme="minorEastAsia" w:eastAsiaTheme="minorEastAsia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Cs w:val="24"/>
              </w:rPr>
              <w:t>投标总报价</w:t>
            </w:r>
          </w:p>
        </w:tc>
        <w:tc>
          <w:tcPr>
            <w:tcW w:w="7087" w:type="dxa"/>
            <w:gridSpan w:val="2"/>
            <w:vAlign w:val="center"/>
          </w:tcPr>
          <w:p w14:paraId="7C4398B8">
            <w:pPr>
              <w:jc w:val="left"/>
              <w:rPr>
                <w:rFonts w:asciiTheme="minorEastAsia" w:hAnsiTheme="minorEastAsia" w:eastAsiaTheme="minorEastAsia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Cs w:val="24"/>
              </w:rPr>
              <w:t>(大写)</w:t>
            </w:r>
          </w:p>
        </w:tc>
      </w:tr>
      <w:tr w14:paraId="73D2B4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235" w:type="dxa"/>
            <w:vAlign w:val="center"/>
          </w:tcPr>
          <w:p w14:paraId="6C9BE8D5">
            <w:pPr>
              <w:jc w:val="left"/>
              <w:rPr>
                <w:rFonts w:asciiTheme="minorEastAsia" w:hAnsiTheme="minorEastAsia" w:eastAsiaTheme="minorEastAsia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Cs w:val="24"/>
              </w:rPr>
              <w:t>税票</w:t>
            </w:r>
          </w:p>
        </w:tc>
        <w:tc>
          <w:tcPr>
            <w:tcW w:w="7087" w:type="dxa"/>
            <w:gridSpan w:val="2"/>
            <w:vAlign w:val="center"/>
          </w:tcPr>
          <w:p w14:paraId="613FAD44">
            <w:pPr>
              <w:jc w:val="left"/>
              <w:rPr>
                <w:rFonts w:asciiTheme="minorEastAsia" w:hAnsiTheme="minorEastAsia" w:eastAsiaTheme="minorEastAsia"/>
                <w:szCs w:val="24"/>
              </w:rPr>
            </w:pPr>
          </w:p>
        </w:tc>
      </w:tr>
      <w:tr w14:paraId="5D77EC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235" w:type="dxa"/>
            <w:vAlign w:val="center"/>
          </w:tcPr>
          <w:p w14:paraId="5B6D1293">
            <w:pPr>
              <w:jc w:val="left"/>
              <w:rPr>
                <w:rFonts w:asciiTheme="minorEastAsia" w:hAnsiTheme="minorEastAsia" w:eastAsiaTheme="minorEastAsia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Cs w:val="24"/>
              </w:rPr>
              <w:t>付款方式</w:t>
            </w:r>
          </w:p>
        </w:tc>
        <w:tc>
          <w:tcPr>
            <w:tcW w:w="7087" w:type="dxa"/>
            <w:gridSpan w:val="2"/>
            <w:vAlign w:val="center"/>
          </w:tcPr>
          <w:p w14:paraId="25B6EBAD">
            <w:pPr>
              <w:jc w:val="center"/>
              <w:rPr>
                <w:rFonts w:asciiTheme="minorEastAsia" w:hAnsiTheme="minorEastAsia" w:eastAsiaTheme="minorEastAsia"/>
                <w:szCs w:val="24"/>
              </w:rPr>
            </w:pPr>
          </w:p>
        </w:tc>
      </w:tr>
      <w:tr w14:paraId="610B2F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235" w:type="dxa"/>
            <w:vAlign w:val="center"/>
          </w:tcPr>
          <w:p w14:paraId="10C4FD03">
            <w:pPr>
              <w:jc w:val="left"/>
              <w:rPr>
                <w:rFonts w:asciiTheme="minorEastAsia" w:hAnsiTheme="minorEastAsia" w:eastAsiaTheme="minorEastAsia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Cs w:val="24"/>
              </w:rPr>
              <w:t>质保期限</w:t>
            </w:r>
          </w:p>
        </w:tc>
        <w:tc>
          <w:tcPr>
            <w:tcW w:w="7087" w:type="dxa"/>
            <w:gridSpan w:val="2"/>
            <w:vAlign w:val="center"/>
          </w:tcPr>
          <w:p w14:paraId="5770D93C">
            <w:pPr>
              <w:jc w:val="center"/>
              <w:rPr>
                <w:rFonts w:asciiTheme="minorEastAsia" w:hAnsiTheme="minorEastAsia" w:eastAsiaTheme="minorEastAsia"/>
                <w:szCs w:val="24"/>
              </w:rPr>
            </w:pPr>
          </w:p>
        </w:tc>
      </w:tr>
      <w:tr w14:paraId="52E267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235" w:type="dxa"/>
            <w:vAlign w:val="center"/>
          </w:tcPr>
          <w:p w14:paraId="2D705169">
            <w:pPr>
              <w:jc w:val="left"/>
              <w:rPr>
                <w:rFonts w:asciiTheme="minorEastAsia" w:hAnsiTheme="minorEastAsia" w:eastAsiaTheme="minorEastAsia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Cs w:val="24"/>
              </w:rPr>
              <w:t>性能保证值</w:t>
            </w:r>
          </w:p>
        </w:tc>
        <w:tc>
          <w:tcPr>
            <w:tcW w:w="7087" w:type="dxa"/>
            <w:gridSpan w:val="2"/>
            <w:vAlign w:val="center"/>
          </w:tcPr>
          <w:p w14:paraId="1D5B8FC1">
            <w:pPr>
              <w:jc w:val="center"/>
              <w:rPr>
                <w:rFonts w:asciiTheme="minorEastAsia" w:hAnsiTheme="minorEastAsia" w:eastAsiaTheme="minorEastAsia"/>
                <w:szCs w:val="24"/>
              </w:rPr>
            </w:pPr>
          </w:p>
        </w:tc>
      </w:tr>
      <w:tr w14:paraId="599914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789" w:hRule="exact"/>
        </w:trPr>
        <w:tc>
          <w:tcPr>
            <w:tcW w:w="2235" w:type="dxa"/>
            <w:vAlign w:val="center"/>
          </w:tcPr>
          <w:p w14:paraId="61E6EFD4">
            <w:pPr>
              <w:jc w:val="left"/>
              <w:rPr>
                <w:rFonts w:asciiTheme="minorEastAsia" w:hAnsiTheme="minorEastAsia" w:eastAsiaTheme="minorEastAsia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Cs w:val="24"/>
              </w:rPr>
              <w:t>主体设计使用寿命年限及说明</w:t>
            </w:r>
          </w:p>
        </w:tc>
        <w:tc>
          <w:tcPr>
            <w:tcW w:w="7087" w:type="dxa"/>
            <w:gridSpan w:val="2"/>
            <w:vAlign w:val="center"/>
          </w:tcPr>
          <w:p w14:paraId="6C4C0131">
            <w:pPr>
              <w:rPr>
                <w:rFonts w:asciiTheme="minorEastAsia" w:hAnsiTheme="minorEastAsia" w:eastAsiaTheme="minorEastAsia"/>
                <w:szCs w:val="24"/>
              </w:rPr>
            </w:pPr>
          </w:p>
        </w:tc>
      </w:tr>
      <w:tr w14:paraId="4AB4ED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235" w:type="dxa"/>
            <w:vAlign w:val="center"/>
          </w:tcPr>
          <w:p w14:paraId="0AD7126D">
            <w:pPr>
              <w:jc w:val="left"/>
              <w:rPr>
                <w:rFonts w:asciiTheme="minorEastAsia" w:hAnsiTheme="minorEastAsia" w:eastAsiaTheme="minorEastAsia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Cs w:val="24"/>
              </w:rPr>
              <w:t>备注</w:t>
            </w:r>
          </w:p>
        </w:tc>
        <w:tc>
          <w:tcPr>
            <w:tcW w:w="7087" w:type="dxa"/>
            <w:gridSpan w:val="2"/>
            <w:vAlign w:val="center"/>
          </w:tcPr>
          <w:p w14:paraId="0CF91863">
            <w:pPr>
              <w:jc w:val="left"/>
              <w:rPr>
                <w:rFonts w:hint="default" w:asciiTheme="minorEastAsia" w:hAnsiTheme="minorEastAsia" w:eastAsiaTheme="minorEastAsia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Cs w:val="24"/>
                <w:lang w:val="en-US" w:eastAsia="zh-CN"/>
              </w:rPr>
              <w:t>要求2年10%银行质保函</w:t>
            </w:r>
          </w:p>
        </w:tc>
      </w:tr>
    </w:tbl>
    <w:p w14:paraId="7B95929A">
      <w:pPr>
        <w:spacing w:line="360" w:lineRule="auto"/>
        <w:ind w:firstLine="103" w:firstLineChars="43"/>
        <w:rPr>
          <w:rFonts w:asciiTheme="minorEastAsia" w:hAnsiTheme="minorEastAsia" w:eastAsiaTheme="minorEastAsia"/>
          <w:szCs w:val="24"/>
        </w:rPr>
      </w:pPr>
      <w:r>
        <w:rPr>
          <w:rFonts w:hint="eastAsia" w:asciiTheme="minorEastAsia" w:hAnsiTheme="minorEastAsia" w:eastAsiaTheme="minorEastAsia"/>
          <w:szCs w:val="24"/>
        </w:rPr>
        <w:t>备注：以上报价为国内EP模式。</w:t>
      </w:r>
    </w:p>
    <w:p w14:paraId="5F21644E">
      <w:pPr>
        <w:spacing w:line="360" w:lineRule="auto"/>
        <w:ind w:firstLine="120"/>
        <w:jc w:val="right"/>
        <w:rPr>
          <w:rFonts w:asciiTheme="minorEastAsia" w:hAnsiTheme="minorEastAsia" w:eastAsiaTheme="minorEastAsia"/>
          <w:bCs/>
          <w:szCs w:val="24"/>
        </w:rPr>
      </w:pPr>
    </w:p>
    <w:p w14:paraId="1A194B30">
      <w:pPr>
        <w:spacing w:line="360" w:lineRule="auto"/>
        <w:ind w:firstLine="120"/>
        <w:jc w:val="right"/>
        <w:rPr>
          <w:rFonts w:asciiTheme="minorEastAsia" w:hAnsiTheme="minorEastAsia" w:eastAsiaTheme="minorEastAsia"/>
          <w:bCs/>
          <w:szCs w:val="24"/>
        </w:rPr>
      </w:pPr>
    </w:p>
    <w:p w14:paraId="0267D713">
      <w:pPr>
        <w:spacing w:line="360" w:lineRule="auto"/>
        <w:ind w:firstLine="120"/>
        <w:jc w:val="right"/>
        <w:rPr>
          <w:rFonts w:asciiTheme="minorEastAsia" w:hAnsiTheme="minorEastAsia" w:eastAsiaTheme="minorEastAsia"/>
          <w:szCs w:val="24"/>
          <w:u w:val="single"/>
        </w:rPr>
      </w:pPr>
      <w:r>
        <w:rPr>
          <w:rFonts w:hint="eastAsia" w:asciiTheme="minorEastAsia" w:hAnsiTheme="minorEastAsia" w:eastAsiaTheme="minorEastAsia"/>
          <w:bCs/>
          <w:szCs w:val="24"/>
        </w:rPr>
        <w:t>投标人</w:t>
      </w:r>
      <w:r>
        <w:rPr>
          <w:rFonts w:hint="eastAsia" w:asciiTheme="minorEastAsia" w:hAnsiTheme="minorEastAsia" w:eastAsiaTheme="minorEastAsia"/>
          <w:szCs w:val="24"/>
        </w:rPr>
        <w:t>代表签字盖章：</w:t>
      </w:r>
      <w:r>
        <w:rPr>
          <w:rFonts w:hint="eastAsia" w:asciiTheme="minorEastAsia" w:hAnsiTheme="minorEastAsia" w:eastAsiaTheme="minorEastAsia"/>
          <w:szCs w:val="24"/>
          <w:u w:val="single"/>
        </w:rPr>
        <w:tab/>
      </w:r>
      <w:r>
        <w:rPr>
          <w:rFonts w:hint="eastAsia" w:asciiTheme="minorEastAsia" w:hAnsiTheme="minorEastAsia" w:eastAsiaTheme="minorEastAsia"/>
          <w:szCs w:val="24"/>
          <w:u w:val="single"/>
        </w:rPr>
        <w:tab/>
      </w:r>
      <w:r>
        <w:rPr>
          <w:rFonts w:hint="eastAsia" w:asciiTheme="minorEastAsia" w:hAnsiTheme="minorEastAsia" w:eastAsiaTheme="minorEastAsia"/>
          <w:szCs w:val="24"/>
          <w:u w:val="single"/>
        </w:rPr>
        <w:tab/>
      </w:r>
      <w:r>
        <w:rPr>
          <w:rFonts w:hint="eastAsia" w:asciiTheme="minorEastAsia" w:hAnsiTheme="minorEastAsia" w:eastAsiaTheme="minorEastAsia"/>
          <w:szCs w:val="24"/>
          <w:u w:val="single"/>
        </w:rPr>
        <w:tab/>
      </w:r>
      <w:r>
        <w:rPr>
          <w:rFonts w:hint="eastAsia" w:asciiTheme="minorEastAsia" w:hAnsiTheme="minorEastAsia" w:eastAsiaTheme="minorEastAsia"/>
          <w:szCs w:val="24"/>
          <w:u w:val="single"/>
        </w:rPr>
        <w:tab/>
      </w:r>
    </w:p>
    <w:p w14:paraId="00610871">
      <w:pPr>
        <w:spacing w:line="360" w:lineRule="auto"/>
        <w:ind w:firstLine="103" w:firstLineChars="43"/>
        <w:rPr>
          <w:rFonts w:asciiTheme="minorEastAsia" w:hAnsiTheme="minorEastAsia" w:eastAsiaTheme="minorEastAsia"/>
          <w:szCs w:val="24"/>
        </w:rPr>
      </w:pPr>
    </w:p>
    <w:p w14:paraId="7B9C5331">
      <w:pPr>
        <w:rPr>
          <w:rFonts w:hint="default" w:eastAsia="华文中宋"/>
          <w:lang w:val="en-US" w:eastAsia="zh-CN"/>
        </w:rPr>
      </w:pPr>
      <w:r>
        <w:rPr>
          <w:rFonts w:hint="eastAsia"/>
          <w:lang w:val="en-US" w:eastAsia="zh-CN"/>
        </w:rPr>
        <w:t>另外请附上5-1-6报价表 北京通州项目建筑电缆报价清单明细表（电子EXCELL版和盖章扫描版）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Tms Rmn">
    <w:altName w:val="Segoe Print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99230A6">
    <w:pPr>
      <w:pStyle w:val="5"/>
      <w:jc w:val="center"/>
      <w:rPr>
        <w:sz w:val="21"/>
        <w:szCs w:val="21"/>
      </w:rPr>
    </w:pPr>
    <w:r>
      <w:rPr>
        <w:sz w:val="21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F5B525B">
                          <w:pPr>
                            <w:pStyle w:val="5"/>
                            <w:jc w:val="center"/>
                          </w:pPr>
                          <w:r>
                            <w:rPr>
                              <w:rFonts w:hint="eastAsia"/>
                              <w:kern w:val="0"/>
                              <w:sz w:val="21"/>
                              <w:szCs w:val="21"/>
                            </w:rPr>
                            <w:t xml:space="preserve">第 </w:t>
                          </w:r>
                          <w:r>
                            <w:rPr>
                              <w:kern w:val="0"/>
                              <w:sz w:val="21"/>
                              <w:szCs w:val="21"/>
                            </w:rPr>
                            <w:fldChar w:fldCharType="begin"/>
                          </w:r>
                          <w:r>
                            <w:rPr>
                              <w:kern w:val="0"/>
                              <w:sz w:val="21"/>
                              <w:szCs w:val="21"/>
                            </w:rPr>
                            <w:instrText xml:space="preserve"> PAGE </w:instrText>
                          </w:r>
                          <w:r>
                            <w:rPr>
                              <w:kern w:val="0"/>
                              <w:sz w:val="21"/>
                              <w:szCs w:val="21"/>
                            </w:rPr>
                            <w:fldChar w:fldCharType="separate"/>
                          </w:r>
                          <w:r>
                            <w:rPr>
                              <w:kern w:val="0"/>
                              <w:sz w:val="21"/>
                              <w:szCs w:val="21"/>
                            </w:rPr>
                            <w:t>6</w:t>
                          </w:r>
                          <w:r>
                            <w:rPr>
                              <w:kern w:val="0"/>
                              <w:sz w:val="21"/>
                              <w:szCs w:val="21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kern w:val="0"/>
                              <w:sz w:val="21"/>
                              <w:szCs w:val="21"/>
                            </w:rPr>
                            <w:t xml:space="preserve"> 页 共 </w:t>
                          </w:r>
                          <w:r>
                            <w:rPr>
                              <w:rFonts w:hint="eastAsia"/>
                              <w:kern w:val="0"/>
                              <w:sz w:val="21"/>
                              <w:szCs w:val="21"/>
                              <w:lang w:val="en-US" w:eastAsia="zh-CN"/>
                            </w:rPr>
                            <w:t>6</w:t>
                          </w:r>
                          <w:r>
                            <w:rPr>
                              <w:rFonts w:hint="eastAsia"/>
                              <w:kern w:val="0"/>
                              <w:sz w:val="21"/>
                              <w:szCs w:val="21"/>
                            </w:rPr>
                            <w:t xml:space="preserve"> 页</w:t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zql5uc8AAAAFAQAADwAAAAAAAAABACAAAAAiAAAAZHJzL2Rvd25yZXYueG1s&#10;UEsBAhQAFAAAAAgAh07iQOSi/s/IAQAAmQMAAA4AAAAAAAAAAQAgAAAAHgEAAGRycy9lMm9Eb2Mu&#10;eG1sUEsFBgAAAAAGAAYAWQEAAFg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2F5B525B">
                    <w:pPr>
                      <w:pStyle w:val="5"/>
                      <w:jc w:val="center"/>
                    </w:pPr>
                    <w:r>
                      <w:rPr>
                        <w:rFonts w:hint="eastAsia"/>
                        <w:kern w:val="0"/>
                        <w:sz w:val="21"/>
                        <w:szCs w:val="21"/>
                      </w:rPr>
                      <w:t xml:space="preserve">第 </w:t>
                    </w:r>
                    <w:r>
                      <w:rPr>
                        <w:kern w:val="0"/>
                        <w:sz w:val="21"/>
                        <w:szCs w:val="21"/>
                      </w:rPr>
                      <w:fldChar w:fldCharType="begin"/>
                    </w:r>
                    <w:r>
                      <w:rPr>
                        <w:kern w:val="0"/>
                        <w:sz w:val="21"/>
                        <w:szCs w:val="21"/>
                      </w:rPr>
                      <w:instrText xml:space="preserve"> PAGE </w:instrText>
                    </w:r>
                    <w:r>
                      <w:rPr>
                        <w:kern w:val="0"/>
                        <w:sz w:val="21"/>
                        <w:szCs w:val="21"/>
                      </w:rPr>
                      <w:fldChar w:fldCharType="separate"/>
                    </w:r>
                    <w:r>
                      <w:rPr>
                        <w:kern w:val="0"/>
                        <w:sz w:val="21"/>
                        <w:szCs w:val="21"/>
                      </w:rPr>
                      <w:t>6</w:t>
                    </w:r>
                    <w:r>
                      <w:rPr>
                        <w:kern w:val="0"/>
                        <w:sz w:val="21"/>
                        <w:szCs w:val="21"/>
                      </w:rPr>
                      <w:fldChar w:fldCharType="end"/>
                    </w:r>
                    <w:r>
                      <w:rPr>
                        <w:rFonts w:hint="eastAsia"/>
                        <w:kern w:val="0"/>
                        <w:sz w:val="21"/>
                        <w:szCs w:val="21"/>
                      </w:rPr>
                      <w:t xml:space="preserve"> 页 共 </w:t>
                    </w:r>
                    <w:r>
                      <w:rPr>
                        <w:rFonts w:hint="eastAsia"/>
                        <w:kern w:val="0"/>
                        <w:sz w:val="21"/>
                        <w:szCs w:val="21"/>
                        <w:lang w:val="en-US" w:eastAsia="zh-CN"/>
                      </w:rPr>
                      <w:t>6</w:t>
                    </w:r>
                    <w:r>
                      <w:rPr>
                        <w:rFonts w:hint="eastAsia"/>
                        <w:kern w:val="0"/>
                        <w:sz w:val="21"/>
                        <w:szCs w:val="21"/>
                      </w:rP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8E37DB0"/>
    <w:multiLevelType w:val="multilevel"/>
    <w:tmpl w:val="78E37DB0"/>
    <w:lvl w:ilvl="0" w:tentative="0">
      <w:start w:val="1"/>
      <w:numFmt w:val="japaneseCounting"/>
      <w:lvlText w:val="第%1章"/>
      <w:lvlJc w:val="left"/>
      <w:pPr>
        <w:ind w:left="1065" w:hanging="1065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675739"/>
    <w:rsid w:val="02493090"/>
    <w:rsid w:val="02900CBF"/>
    <w:rsid w:val="05C869C2"/>
    <w:rsid w:val="0A343E3A"/>
    <w:rsid w:val="0AF344E1"/>
    <w:rsid w:val="0BDF6813"/>
    <w:rsid w:val="0D703BC7"/>
    <w:rsid w:val="10DE52EC"/>
    <w:rsid w:val="1175353E"/>
    <w:rsid w:val="12EC08D9"/>
    <w:rsid w:val="15545B7C"/>
    <w:rsid w:val="17546308"/>
    <w:rsid w:val="18EB67F8"/>
    <w:rsid w:val="19CF1C75"/>
    <w:rsid w:val="1B0D0CA7"/>
    <w:rsid w:val="1D666D95"/>
    <w:rsid w:val="1DD2442A"/>
    <w:rsid w:val="20C87925"/>
    <w:rsid w:val="2149055F"/>
    <w:rsid w:val="218477E9"/>
    <w:rsid w:val="275F6D2E"/>
    <w:rsid w:val="280978D3"/>
    <w:rsid w:val="29E03A2B"/>
    <w:rsid w:val="2B8723B0"/>
    <w:rsid w:val="2CDF621C"/>
    <w:rsid w:val="2E383E35"/>
    <w:rsid w:val="32056724"/>
    <w:rsid w:val="32713DBA"/>
    <w:rsid w:val="32D83E39"/>
    <w:rsid w:val="34E56399"/>
    <w:rsid w:val="351B57ED"/>
    <w:rsid w:val="3619454C"/>
    <w:rsid w:val="36622962"/>
    <w:rsid w:val="373B6744"/>
    <w:rsid w:val="39602492"/>
    <w:rsid w:val="3B4C2CCE"/>
    <w:rsid w:val="3BDF2AB5"/>
    <w:rsid w:val="3CAD3C40"/>
    <w:rsid w:val="3DAA0180"/>
    <w:rsid w:val="3DC47494"/>
    <w:rsid w:val="402D7572"/>
    <w:rsid w:val="402E5098"/>
    <w:rsid w:val="404B5C4A"/>
    <w:rsid w:val="41AF3FB7"/>
    <w:rsid w:val="42621029"/>
    <w:rsid w:val="43667423"/>
    <w:rsid w:val="443133A9"/>
    <w:rsid w:val="45592BB7"/>
    <w:rsid w:val="4588524B"/>
    <w:rsid w:val="46135147"/>
    <w:rsid w:val="462244DF"/>
    <w:rsid w:val="489A151D"/>
    <w:rsid w:val="4AF97A1B"/>
    <w:rsid w:val="4C40062D"/>
    <w:rsid w:val="4CDE39A2"/>
    <w:rsid w:val="4CE70AA9"/>
    <w:rsid w:val="52D47D21"/>
    <w:rsid w:val="52E066C6"/>
    <w:rsid w:val="531F2FEB"/>
    <w:rsid w:val="57476D14"/>
    <w:rsid w:val="5AC46702"/>
    <w:rsid w:val="5B81031A"/>
    <w:rsid w:val="5BFB631F"/>
    <w:rsid w:val="5C9C7AE3"/>
    <w:rsid w:val="5D066D29"/>
    <w:rsid w:val="5F874639"/>
    <w:rsid w:val="6263077A"/>
    <w:rsid w:val="62842E61"/>
    <w:rsid w:val="67E20393"/>
    <w:rsid w:val="6A050368"/>
    <w:rsid w:val="6AB778B5"/>
    <w:rsid w:val="6B947BF6"/>
    <w:rsid w:val="6BC51EA4"/>
    <w:rsid w:val="6D6D06FE"/>
    <w:rsid w:val="6D7970A3"/>
    <w:rsid w:val="6E2742AF"/>
    <w:rsid w:val="732D105C"/>
    <w:rsid w:val="74A0585D"/>
    <w:rsid w:val="754B1CD6"/>
    <w:rsid w:val="75882579"/>
    <w:rsid w:val="768F7938"/>
    <w:rsid w:val="773F310C"/>
    <w:rsid w:val="79DF44AF"/>
    <w:rsid w:val="7B537186"/>
    <w:rsid w:val="7C3F770A"/>
    <w:rsid w:val="7C417926"/>
    <w:rsid w:val="7E1864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华文中宋" w:cs="Times New Roman"/>
      <w:kern w:val="2"/>
      <w:sz w:val="24"/>
      <w:szCs w:val="20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adjustRightInd w:val="0"/>
      <w:snapToGrid w:val="0"/>
      <w:spacing w:line="360" w:lineRule="auto"/>
      <w:jc w:val="center"/>
      <w:outlineLvl w:val="0"/>
    </w:pPr>
    <w:rPr>
      <w:rFonts w:ascii="华文中宋" w:hAnsi="华文中宋"/>
      <w:b/>
      <w:snapToGrid w:val="0"/>
      <w:kern w:val="0"/>
      <w:sz w:val="30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3" w:lineRule="auto"/>
      <w:jc w:val="center"/>
      <w:outlineLvl w:val="1"/>
    </w:pPr>
    <w:rPr>
      <w:rFonts w:ascii="Arial" w:hAnsi="Arial" w:eastAsia="宋体"/>
      <w:b/>
      <w:sz w:val="28"/>
    </w:rPr>
  </w:style>
  <w:style w:type="character" w:default="1" w:styleId="8">
    <w:name w:val="Default Paragraph Font"/>
    <w:semiHidden/>
    <w:uiPriority w:val="0"/>
  </w:style>
  <w:style w:type="table" w:default="1" w:styleId="7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 3"/>
    <w:basedOn w:val="1"/>
    <w:qFormat/>
    <w:uiPriority w:val="0"/>
    <w:pPr>
      <w:spacing w:after="120"/>
    </w:pPr>
    <w:rPr>
      <w:sz w:val="16"/>
      <w:szCs w:val="16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9">
    <w:name w:val="biao"/>
    <w:basedOn w:val="1"/>
    <w:qFormat/>
    <w:uiPriority w:val="0"/>
    <w:pPr>
      <w:tabs>
        <w:tab w:val="left" w:pos="2340"/>
      </w:tabs>
      <w:autoSpaceDE w:val="0"/>
      <w:autoSpaceDN w:val="0"/>
      <w:adjustRightInd w:val="0"/>
      <w:spacing w:line="240" w:lineRule="atLeast"/>
      <w:jc w:val="center"/>
    </w:pPr>
    <w:rPr>
      <w:rFonts w:hint="eastAsia" w:ascii="黑体" w:hAnsi="Tms Rmn" w:eastAsia="黑体"/>
      <w:b/>
      <w:bCs/>
      <w:kern w:val="0"/>
      <w:sz w:val="30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2003</Words>
  <Characters>2292</Characters>
  <Lines>0</Lines>
  <Paragraphs>0</Paragraphs>
  <TotalTime>40</TotalTime>
  <ScaleCrop>false</ScaleCrop>
  <LinksUpToDate>false</LinksUpToDate>
  <CharactersWithSpaces>2375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2026-08-06T03:37:00Z</dcterms:created>
  <dc:creator>Lenovo</dc:creator>
  <cp:lastModifiedBy>朗坤余巍工作手机</cp:lastModifiedBy>
  <dcterms:modified xsi:type="dcterms:W3CDTF">2026-08-07T06:25:31Z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eyJoZGlkIjoiZGQzNTY2MWRiMjA0OGI1NmFhZjM2MmEwODViODZlZDUiLCJ1c2VySWQiOiIxNzk5NDAyMDgyIn0=</vt:lpwstr>
  </property>
  <property fmtid="{D5CDD505-2E9C-101B-9397-08002B2CF9AE}" pid="4" name="ICV">
    <vt:lpwstr>F25F0F9AA5C34B77A846149782B45374_12</vt:lpwstr>
  </property>
</Properties>
</file>